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6CBEA" w14:textId="77777777" w:rsidR="00F05BC3" w:rsidRPr="00F05BC3" w:rsidRDefault="00F05BC3" w:rsidP="00F05BC3">
      <w:pPr>
        <w:rPr>
          <w:lang w:val="en-GB"/>
        </w:rPr>
      </w:pPr>
    </w:p>
    <w:p w14:paraId="16A6CBEB" w14:textId="77777777" w:rsidR="001D7380" w:rsidRPr="00F96DF4" w:rsidRDefault="001D7380" w:rsidP="000072DB">
      <w:pPr>
        <w:pStyle w:val="Cmsor5"/>
        <w:jc w:val="center"/>
        <w:rPr>
          <w:rFonts w:cs="Arial"/>
          <w:b/>
          <w:caps/>
          <w:sz w:val="18"/>
          <w:szCs w:val="18"/>
        </w:rPr>
      </w:pPr>
      <w:r>
        <w:rPr>
          <w:rFonts w:cs="Arial"/>
          <w:b/>
          <w:bCs/>
          <w:caps/>
          <w:sz w:val="18"/>
          <w:szCs w:val="18"/>
        </w:rPr>
        <w:t>Master agreement</w:t>
      </w:r>
    </w:p>
    <w:p w14:paraId="16A6CBEC" w14:textId="77777777" w:rsidR="001D7380" w:rsidRDefault="001D7380" w:rsidP="000072DB">
      <w:pPr>
        <w:rPr>
          <w:rFonts w:cs="Arial"/>
          <w:sz w:val="18"/>
          <w:szCs w:val="18"/>
        </w:rPr>
      </w:pPr>
    </w:p>
    <w:p w14:paraId="16A6CBED" w14:textId="77777777" w:rsidR="001E6FF2" w:rsidRDefault="001E6FF2" w:rsidP="000072DB">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1D7380" w:rsidRPr="00F96DF4" w14:paraId="16A6CBFB" w14:textId="77777777" w:rsidTr="00CF558F">
        <w:tc>
          <w:tcPr>
            <w:tcW w:w="4428" w:type="dxa"/>
            <w:tcBorders>
              <w:top w:val="nil"/>
              <w:left w:val="nil"/>
              <w:bottom w:val="nil"/>
              <w:right w:val="nil"/>
            </w:tcBorders>
          </w:tcPr>
          <w:p w14:paraId="16A6CBEE" w14:textId="77777777" w:rsidR="001D7380" w:rsidRPr="00F96DF4" w:rsidRDefault="001D7380" w:rsidP="00CF558F">
            <w:pPr>
              <w:rPr>
                <w:rFonts w:cs="Arial"/>
                <w:sz w:val="18"/>
                <w:szCs w:val="18"/>
              </w:rPr>
            </w:pPr>
          </w:p>
          <w:p w14:paraId="16A6CBEF" w14:textId="77777777" w:rsidR="001D7380" w:rsidRPr="00F96DF4" w:rsidRDefault="001D7380" w:rsidP="00CF558F">
            <w:pPr>
              <w:rPr>
                <w:rFonts w:cs="Arial"/>
                <w:sz w:val="18"/>
                <w:szCs w:val="18"/>
              </w:rPr>
            </w:pPr>
            <w:r w:rsidRPr="00F96DF4">
              <w:rPr>
                <w:rFonts w:cs="Arial"/>
                <w:sz w:val="18"/>
                <w:szCs w:val="18"/>
              </w:rPr>
              <w:t xml:space="preserve">The </w:t>
            </w:r>
            <w:r w:rsidRPr="00F96DF4">
              <w:rPr>
                <w:rFonts w:cs="Arial"/>
                <w:b/>
                <w:bCs/>
                <w:sz w:val="18"/>
                <w:szCs w:val="18"/>
              </w:rPr>
              <w:t>Bank</w:t>
            </w:r>
            <w:r w:rsidRPr="00F96DF4">
              <w:rPr>
                <w:rFonts w:cs="Arial"/>
                <w:sz w:val="18"/>
                <w:szCs w:val="18"/>
              </w:rPr>
              <w:t>’s name, registered address and company registration number:</w:t>
            </w:r>
          </w:p>
          <w:p w14:paraId="16A6CBF0" w14:textId="77777777" w:rsidR="001D7380" w:rsidRPr="00F96DF4" w:rsidRDefault="001D7380" w:rsidP="00CF558F">
            <w:pPr>
              <w:rPr>
                <w:rFonts w:cs="Arial"/>
                <w:sz w:val="18"/>
                <w:szCs w:val="18"/>
              </w:rPr>
            </w:pPr>
            <w:r w:rsidRPr="00F96DF4">
              <w:rPr>
                <w:rFonts w:cs="Arial"/>
                <w:sz w:val="18"/>
                <w:szCs w:val="18"/>
              </w:rPr>
              <w:t>UniCredit Bank Hungary Zrt.</w:t>
            </w:r>
          </w:p>
          <w:p w14:paraId="16A6CBF1" w14:textId="77777777" w:rsidR="001D7380" w:rsidRPr="00F96DF4" w:rsidRDefault="001D7380" w:rsidP="00CF558F">
            <w:pPr>
              <w:rPr>
                <w:rFonts w:cs="Arial"/>
                <w:sz w:val="18"/>
                <w:szCs w:val="18"/>
              </w:rPr>
            </w:pPr>
            <w:r w:rsidRPr="00F96DF4">
              <w:rPr>
                <w:rFonts w:cs="Arial"/>
                <w:sz w:val="18"/>
                <w:szCs w:val="18"/>
              </w:rPr>
              <w:t>Szabadság tér 5-6.</w:t>
            </w:r>
          </w:p>
          <w:p w14:paraId="16A6CBF2" w14:textId="77777777" w:rsidR="001D7380" w:rsidRPr="00F96DF4" w:rsidRDefault="001D7380" w:rsidP="00CF558F">
            <w:pPr>
              <w:rPr>
                <w:rFonts w:cs="Arial"/>
                <w:sz w:val="18"/>
                <w:szCs w:val="18"/>
              </w:rPr>
            </w:pPr>
            <w:r w:rsidRPr="00F96DF4">
              <w:rPr>
                <w:rFonts w:cs="Arial"/>
                <w:sz w:val="18"/>
                <w:szCs w:val="18"/>
              </w:rPr>
              <w:t>H-1054 Budapest</w:t>
            </w:r>
          </w:p>
          <w:p w14:paraId="16A6CBF3" w14:textId="77777777" w:rsidR="001D7380" w:rsidRPr="00F96DF4" w:rsidRDefault="001D7380" w:rsidP="00F54298">
            <w:pPr>
              <w:rPr>
                <w:rFonts w:cs="Arial"/>
                <w:sz w:val="18"/>
                <w:szCs w:val="18"/>
              </w:rPr>
            </w:pPr>
            <w:r w:rsidRPr="00F96DF4">
              <w:rPr>
                <w:rFonts w:cs="Arial"/>
                <w:sz w:val="18"/>
                <w:szCs w:val="18"/>
              </w:rPr>
              <w:t xml:space="preserve">Court of Registration of the </w:t>
            </w:r>
            <w:r w:rsidR="00F54298">
              <w:rPr>
                <w:rFonts w:cs="Arial"/>
                <w:sz w:val="18"/>
                <w:szCs w:val="18"/>
              </w:rPr>
              <w:t>Metropolitan</w:t>
            </w:r>
            <w:r w:rsidR="00F54298" w:rsidRPr="00F96DF4">
              <w:rPr>
                <w:rFonts w:cs="Arial"/>
                <w:sz w:val="18"/>
                <w:szCs w:val="18"/>
              </w:rPr>
              <w:t xml:space="preserve"> </w:t>
            </w:r>
            <w:r w:rsidRPr="00F96DF4">
              <w:rPr>
                <w:rFonts w:cs="Arial"/>
                <w:sz w:val="18"/>
                <w:szCs w:val="18"/>
              </w:rPr>
              <w:t>Tribunal, company registration number: Cg.01-10-041348</w:t>
            </w:r>
          </w:p>
        </w:tc>
        <w:tc>
          <w:tcPr>
            <w:tcW w:w="4428" w:type="dxa"/>
            <w:tcBorders>
              <w:top w:val="nil"/>
              <w:left w:val="nil"/>
              <w:bottom w:val="nil"/>
              <w:right w:val="nil"/>
            </w:tcBorders>
          </w:tcPr>
          <w:p w14:paraId="16A6CBF4" w14:textId="77777777" w:rsidR="001D7380" w:rsidRPr="00F96DF4" w:rsidRDefault="001D7380" w:rsidP="00CF558F">
            <w:pPr>
              <w:rPr>
                <w:rFonts w:cs="Arial"/>
                <w:sz w:val="18"/>
                <w:szCs w:val="18"/>
              </w:rPr>
            </w:pPr>
            <w:r w:rsidRPr="00F96DF4">
              <w:rPr>
                <w:rFonts w:cs="Arial"/>
                <w:sz w:val="18"/>
                <w:szCs w:val="18"/>
              </w:rPr>
              <w:t>and</w:t>
            </w:r>
          </w:p>
          <w:p w14:paraId="16A6CBF5" w14:textId="77777777" w:rsidR="001D7380" w:rsidRPr="00F96DF4" w:rsidRDefault="001D7380" w:rsidP="00CF558F">
            <w:pPr>
              <w:rPr>
                <w:rFonts w:cs="Arial"/>
                <w:sz w:val="18"/>
                <w:szCs w:val="18"/>
              </w:rPr>
            </w:pPr>
            <w:r w:rsidRPr="00F96DF4">
              <w:rPr>
                <w:rFonts w:cs="Arial"/>
                <w:sz w:val="18"/>
                <w:szCs w:val="18"/>
              </w:rPr>
              <w:t xml:space="preserve">the </w:t>
            </w:r>
            <w:r w:rsidRPr="00F96DF4">
              <w:rPr>
                <w:rFonts w:cs="Arial"/>
                <w:b/>
                <w:bCs/>
                <w:sz w:val="18"/>
                <w:szCs w:val="18"/>
              </w:rPr>
              <w:t>Client</w:t>
            </w:r>
            <w:r w:rsidRPr="00F96DF4">
              <w:rPr>
                <w:rFonts w:cs="Arial"/>
                <w:sz w:val="18"/>
                <w:szCs w:val="18"/>
              </w:rPr>
              <w:t>’s name, registered address, mailing address and company registration number:</w:t>
            </w:r>
          </w:p>
          <w:bookmarkStart w:id="0" w:name="Text2"/>
          <w:p w14:paraId="16A6CBF6" w14:textId="77777777" w:rsidR="001D7380" w:rsidRPr="00F96DF4" w:rsidRDefault="00BE1E9C" w:rsidP="00CF558F">
            <w:pPr>
              <w:rPr>
                <w:rFonts w:cs="Arial"/>
                <w:sz w:val="18"/>
                <w:szCs w:val="18"/>
              </w:rPr>
            </w:pPr>
            <w:r w:rsidRPr="00F96DF4">
              <w:rPr>
                <w:rFonts w:cs="Arial"/>
                <w:sz w:val="18"/>
                <w:szCs w:val="18"/>
              </w:rPr>
              <w:fldChar w:fldCharType="begin">
                <w:ffData>
                  <w:name w:val="Text2"/>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bookmarkStart w:id="1" w:name="_GoBack"/>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bookmarkEnd w:id="1"/>
            <w:r w:rsidRPr="00F96DF4">
              <w:rPr>
                <w:rFonts w:cs="Arial"/>
                <w:sz w:val="18"/>
                <w:szCs w:val="18"/>
              </w:rPr>
              <w:fldChar w:fldCharType="end"/>
            </w:r>
            <w:bookmarkEnd w:id="0"/>
          </w:p>
          <w:bookmarkStart w:id="2" w:name="Text3"/>
          <w:p w14:paraId="16A6CBF7" w14:textId="77777777" w:rsidR="001D7380" w:rsidRPr="00F96DF4" w:rsidRDefault="00BE1E9C" w:rsidP="00CF558F">
            <w:pPr>
              <w:rPr>
                <w:rFonts w:cs="Arial"/>
                <w:sz w:val="18"/>
                <w:szCs w:val="18"/>
              </w:rPr>
            </w:pPr>
            <w:r w:rsidRPr="00F96DF4">
              <w:rPr>
                <w:rFonts w:cs="Arial"/>
                <w:sz w:val="18"/>
                <w:szCs w:val="18"/>
              </w:rPr>
              <w:fldChar w:fldCharType="begin">
                <w:ffData>
                  <w:name w:val="Text3"/>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Pr="00F96DF4">
              <w:rPr>
                <w:rFonts w:cs="Arial"/>
                <w:sz w:val="18"/>
                <w:szCs w:val="18"/>
              </w:rPr>
              <w:fldChar w:fldCharType="end"/>
            </w:r>
            <w:bookmarkEnd w:id="2"/>
          </w:p>
          <w:bookmarkStart w:id="3" w:name="Text4"/>
          <w:p w14:paraId="16A6CBF8" w14:textId="77777777" w:rsidR="001D7380" w:rsidRPr="00F96DF4" w:rsidRDefault="00BE1E9C" w:rsidP="00CF558F">
            <w:pPr>
              <w:rPr>
                <w:rFonts w:cs="Arial"/>
                <w:sz w:val="18"/>
                <w:szCs w:val="18"/>
              </w:rPr>
            </w:pPr>
            <w:r w:rsidRPr="00F96DF4">
              <w:rPr>
                <w:rFonts w:cs="Arial"/>
                <w:sz w:val="18"/>
                <w:szCs w:val="18"/>
              </w:rPr>
              <w:fldChar w:fldCharType="begin">
                <w:ffData>
                  <w:name w:val="Text4"/>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Pr="00F96DF4">
              <w:rPr>
                <w:rFonts w:cs="Arial"/>
                <w:sz w:val="18"/>
                <w:szCs w:val="18"/>
              </w:rPr>
              <w:fldChar w:fldCharType="end"/>
            </w:r>
            <w:bookmarkEnd w:id="3"/>
          </w:p>
          <w:bookmarkStart w:id="4" w:name="Text5"/>
          <w:p w14:paraId="16A6CBF9" w14:textId="77777777" w:rsidR="001D7380" w:rsidRPr="00F96DF4" w:rsidRDefault="00BE1E9C" w:rsidP="00CF558F">
            <w:pPr>
              <w:rPr>
                <w:rFonts w:cs="Arial"/>
                <w:sz w:val="18"/>
                <w:szCs w:val="18"/>
              </w:rPr>
            </w:pPr>
            <w:r w:rsidRPr="00F96DF4">
              <w:rPr>
                <w:rFonts w:cs="Arial"/>
                <w:sz w:val="18"/>
                <w:szCs w:val="18"/>
              </w:rPr>
              <w:fldChar w:fldCharType="begin">
                <w:ffData>
                  <w:name w:val="Text5"/>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001D7380" w:rsidRPr="00F96DF4">
              <w:rPr>
                <w:rFonts w:cs="Arial"/>
                <w:noProof/>
                <w:sz w:val="18"/>
                <w:szCs w:val="18"/>
              </w:rPr>
              <w:t> </w:t>
            </w:r>
            <w:r w:rsidRPr="00F96DF4">
              <w:rPr>
                <w:rFonts w:cs="Arial"/>
                <w:sz w:val="18"/>
                <w:szCs w:val="18"/>
              </w:rPr>
              <w:fldChar w:fldCharType="end"/>
            </w:r>
            <w:bookmarkEnd w:id="4"/>
          </w:p>
          <w:p w14:paraId="16A6CBFA" w14:textId="77777777" w:rsidR="001D7380" w:rsidRPr="00F96DF4" w:rsidRDefault="001D7380" w:rsidP="00CF558F">
            <w:pPr>
              <w:rPr>
                <w:rFonts w:cs="Arial"/>
                <w:sz w:val="18"/>
                <w:szCs w:val="18"/>
              </w:rPr>
            </w:pPr>
            <w:r w:rsidRPr="00F96DF4">
              <w:rPr>
                <w:rFonts w:cs="Arial"/>
                <w:sz w:val="18"/>
                <w:szCs w:val="18"/>
              </w:rPr>
              <w:t xml:space="preserve">Client code: </w:t>
            </w:r>
            <w:bookmarkStart w:id="5" w:name="Text6"/>
            <w:r w:rsidR="00BE1E9C" w:rsidRPr="00F96DF4">
              <w:rPr>
                <w:rFonts w:cs="Arial"/>
                <w:sz w:val="18"/>
                <w:szCs w:val="18"/>
              </w:rPr>
              <w:fldChar w:fldCharType="begin">
                <w:ffData>
                  <w:name w:val="Text6"/>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5"/>
          </w:p>
        </w:tc>
      </w:tr>
    </w:tbl>
    <w:p w14:paraId="16A6CBFC" w14:textId="77777777" w:rsidR="00A31E52" w:rsidRDefault="00A31E52" w:rsidP="000072DB">
      <w:pPr>
        <w:rPr>
          <w:rFonts w:cs="Arial"/>
          <w:sz w:val="18"/>
          <w:szCs w:val="18"/>
        </w:rPr>
      </w:pPr>
    </w:p>
    <w:p w14:paraId="16A6CBFD" w14:textId="77777777" w:rsidR="001D7380" w:rsidRDefault="001D7380" w:rsidP="000072DB">
      <w:pPr>
        <w:rPr>
          <w:rFonts w:cs="Arial"/>
          <w:sz w:val="18"/>
          <w:szCs w:val="18"/>
        </w:rPr>
      </w:pPr>
      <w:r w:rsidRPr="00F96DF4">
        <w:rPr>
          <w:rFonts w:cs="Arial"/>
          <w:sz w:val="18"/>
          <w:szCs w:val="18"/>
        </w:rPr>
        <w:t xml:space="preserve">(hereinafter jointly referred to as: </w:t>
      </w:r>
      <w:r w:rsidRPr="00F96DF4">
        <w:rPr>
          <w:rFonts w:cs="Arial"/>
          <w:b/>
          <w:bCs/>
          <w:sz w:val="18"/>
          <w:szCs w:val="18"/>
        </w:rPr>
        <w:t>Parties</w:t>
      </w:r>
      <w:r w:rsidRPr="00F96DF4">
        <w:rPr>
          <w:rFonts w:cs="Arial"/>
          <w:sz w:val="18"/>
          <w:szCs w:val="18"/>
        </w:rPr>
        <w:t>).</w:t>
      </w:r>
    </w:p>
    <w:p w14:paraId="16A6CBFE" w14:textId="77777777" w:rsidR="001E6FF2" w:rsidRPr="00F96DF4" w:rsidRDefault="001E6FF2" w:rsidP="000072DB">
      <w:pPr>
        <w:rPr>
          <w:rFonts w:cs="Arial"/>
          <w:sz w:val="18"/>
          <w:szCs w:val="18"/>
        </w:rPr>
      </w:pPr>
    </w:p>
    <w:p w14:paraId="16A6CBFF" w14:textId="77777777" w:rsidR="001D7380" w:rsidRPr="00A31E52" w:rsidRDefault="001D7380" w:rsidP="00A31E52">
      <w:pPr>
        <w:rPr>
          <w:rFonts w:cs="Arial"/>
          <w:sz w:val="18"/>
          <w:szCs w:val="18"/>
        </w:rPr>
      </w:pPr>
    </w:p>
    <w:p w14:paraId="16A6CC00" w14:textId="77777777" w:rsidR="001D7380" w:rsidRPr="00F96DF4" w:rsidRDefault="001D7380" w:rsidP="000072DB">
      <w:pPr>
        <w:rPr>
          <w:rFonts w:cs="Arial"/>
          <w:sz w:val="18"/>
          <w:szCs w:val="18"/>
        </w:rPr>
        <w:sectPr w:rsidR="001D7380" w:rsidRPr="00F96DF4" w:rsidSect="00CF558F">
          <w:headerReference w:type="default" r:id="rId11"/>
          <w:footerReference w:type="even" r:id="rId12"/>
          <w:footerReference w:type="default" r:id="rId13"/>
          <w:pgSz w:w="12240" w:h="15840"/>
          <w:pgMar w:top="1440" w:right="1440" w:bottom="1440" w:left="1440" w:header="709" w:footer="709" w:gutter="0"/>
          <w:cols w:space="708"/>
        </w:sectPr>
      </w:pPr>
    </w:p>
    <w:p w14:paraId="16A6CC01" w14:textId="77777777" w:rsidR="00341436" w:rsidRPr="00A31E52" w:rsidRDefault="00341436" w:rsidP="00A31E52">
      <w:pPr>
        <w:rPr>
          <w:rFonts w:cs="Arial"/>
          <w:sz w:val="18"/>
          <w:szCs w:val="18"/>
        </w:rPr>
      </w:pPr>
    </w:p>
    <w:p w14:paraId="16A6CC02" w14:textId="77777777" w:rsidR="001D7380" w:rsidRPr="00F96DF4" w:rsidRDefault="001D7380" w:rsidP="00A31E52">
      <w:pPr>
        <w:rPr>
          <w:rFonts w:cs="Arial"/>
          <w:b/>
          <w:sz w:val="18"/>
          <w:szCs w:val="18"/>
        </w:rPr>
      </w:pPr>
      <w:r w:rsidRPr="00A31E52">
        <w:rPr>
          <w:rFonts w:cs="Arial"/>
          <w:b/>
          <w:sz w:val="18"/>
          <w:szCs w:val="18"/>
        </w:rPr>
        <w:t>1.</w:t>
      </w:r>
      <w:r w:rsidRPr="00F96DF4">
        <w:rPr>
          <w:rFonts w:cs="Arial"/>
          <w:sz w:val="18"/>
          <w:szCs w:val="18"/>
        </w:rPr>
        <w:t xml:space="preserve"> </w:t>
      </w:r>
      <w:r>
        <w:rPr>
          <w:rFonts w:cs="Arial"/>
          <w:b/>
          <w:bCs/>
          <w:sz w:val="18"/>
          <w:szCs w:val="18"/>
        </w:rPr>
        <w:t>THE TERM AND STRUCTURE OF THE AGREEMENT</w:t>
      </w:r>
      <w:r w:rsidRPr="00F96DF4">
        <w:rPr>
          <w:rFonts w:cs="Arial"/>
          <w:sz w:val="18"/>
          <w:szCs w:val="18"/>
        </w:rPr>
        <w:t xml:space="preserve"> </w:t>
      </w:r>
    </w:p>
    <w:p w14:paraId="16A6CC03" w14:textId="77777777" w:rsidR="001D7380" w:rsidRPr="00F96DF4" w:rsidRDefault="001D7380" w:rsidP="000072DB">
      <w:pPr>
        <w:rPr>
          <w:rFonts w:cs="Arial"/>
          <w:sz w:val="18"/>
          <w:szCs w:val="18"/>
        </w:rPr>
      </w:pPr>
    </w:p>
    <w:p w14:paraId="16A6CC04" w14:textId="77777777" w:rsidR="001D7380" w:rsidRPr="00F96DF4" w:rsidRDefault="001D7380" w:rsidP="000072DB">
      <w:pPr>
        <w:jc w:val="both"/>
        <w:rPr>
          <w:rFonts w:cs="Arial"/>
          <w:sz w:val="18"/>
          <w:szCs w:val="18"/>
        </w:rPr>
      </w:pPr>
      <w:r w:rsidRPr="00F96DF4">
        <w:rPr>
          <w:rFonts w:cs="Arial"/>
          <w:sz w:val="18"/>
          <w:szCs w:val="18"/>
        </w:rPr>
        <w:t xml:space="preserve">1.1. On the basis of this </w:t>
      </w:r>
      <w:r>
        <w:rPr>
          <w:rFonts w:cs="Arial"/>
          <w:sz w:val="18"/>
          <w:szCs w:val="18"/>
        </w:rPr>
        <w:t>Master Agreement</w:t>
      </w:r>
      <w:r w:rsidRPr="00F96DF4">
        <w:rPr>
          <w:rFonts w:cs="Arial"/>
          <w:sz w:val="18"/>
          <w:szCs w:val="18"/>
        </w:rPr>
        <w:t xml:space="preserve">, the Parties have concluded or will conclude one or more foreign exchange and interest transactions and </w:t>
      </w:r>
      <w:r>
        <w:rPr>
          <w:rFonts w:cs="Arial"/>
          <w:sz w:val="18"/>
          <w:szCs w:val="18"/>
        </w:rPr>
        <w:t xml:space="preserve">cash-settled </w:t>
      </w:r>
      <w:r w:rsidRPr="00F96DF4">
        <w:rPr>
          <w:rFonts w:cs="Arial"/>
          <w:sz w:val="18"/>
          <w:szCs w:val="18"/>
        </w:rPr>
        <w:t xml:space="preserve">commodity-related derivative transactions (hereinafter: Transaction). The Bank, in accordance with its Execution Policy, will conclude all the Transactions </w:t>
      </w:r>
      <w:r>
        <w:rPr>
          <w:rFonts w:cs="Arial"/>
          <w:sz w:val="18"/>
          <w:szCs w:val="18"/>
        </w:rPr>
        <w:t>on</w:t>
      </w:r>
      <w:r w:rsidRPr="00F96DF4">
        <w:rPr>
          <w:rFonts w:cs="Arial"/>
          <w:sz w:val="18"/>
          <w:szCs w:val="18"/>
        </w:rPr>
        <w:t xml:space="preserve"> its own account and within the framework of own-account trading. The Client hereby acknowledges that the Client had read and accepts the Bank’s Execution Policy.</w:t>
      </w:r>
    </w:p>
    <w:p w14:paraId="16A6CC05" w14:textId="77777777" w:rsidR="001D7380" w:rsidRPr="00F96DF4" w:rsidRDefault="001D7380" w:rsidP="000072DB">
      <w:pPr>
        <w:jc w:val="both"/>
        <w:rPr>
          <w:rFonts w:cs="Arial"/>
          <w:sz w:val="18"/>
          <w:szCs w:val="18"/>
        </w:rPr>
      </w:pPr>
    </w:p>
    <w:p w14:paraId="16A6CC06" w14:textId="77777777" w:rsidR="001D7380" w:rsidRPr="00F96DF4" w:rsidRDefault="001D7380" w:rsidP="000072DB">
      <w:pPr>
        <w:jc w:val="both"/>
        <w:rPr>
          <w:rFonts w:cs="Arial"/>
          <w:sz w:val="18"/>
          <w:szCs w:val="18"/>
        </w:rPr>
      </w:pPr>
      <w:r w:rsidRPr="00F96DF4">
        <w:rPr>
          <w:rFonts w:cs="Arial"/>
          <w:sz w:val="18"/>
          <w:szCs w:val="18"/>
        </w:rPr>
        <w:t xml:space="preserve">1.2. Any reference to the </w:t>
      </w:r>
      <w:r>
        <w:rPr>
          <w:rFonts w:cs="Arial"/>
          <w:sz w:val="18"/>
          <w:szCs w:val="18"/>
        </w:rPr>
        <w:t>Master Agreement</w:t>
      </w:r>
      <w:r w:rsidRPr="00F96DF4">
        <w:rPr>
          <w:rFonts w:cs="Arial"/>
          <w:sz w:val="18"/>
          <w:szCs w:val="18"/>
        </w:rPr>
        <w:t xml:space="preserve"> includes reference to its Annexes (hereinafter: </w:t>
      </w:r>
      <w:r>
        <w:rPr>
          <w:rFonts w:cs="Arial"/>
          <w:sz w:val="18"/>
          <w:szCs w:val="18"/>
        </w:rPr>
        <w:t>Master Agreement</w:t>
      </w:r>
      <w:r w:rsidRPr="00F96DF4">
        <w:rPr>
          <w:rFonts w:cs="Arial"/>
          <w:sz w:val="18"/>
          <w:szCs w:val="18"/>
        </w:rPr>
        <w:t xml:space="preserve"> or </w:t>
      </w:r>
      <w:r>
        <w:rPr>
          <w:rFonts w:cs="Arial"/>
          <w:sz w:val="18"/>
          <w:szCs w:val="18"/>
        </w:rPr>
        <w:t>Agreement</w:t>
      </w:r>
      <w:r w:rsidRPr="00F96DF4">
        <w:rPr>
          <w:rFonts w:cs="Arial"/>
          <w:sz w:val="18"/>
          <w:szCs w:val="18"/>
        </w:rPr>
        <w:t>) and all confirmations exchanged between the Parties as a written approval of the Transactions (hereinafter: Confirmation).</w:t>
      </w:r>
    </w:p>
    <w:p w14:paraId="16A6CC07" w14:textId="77777777" w:rsidR="001D7380" w:rsidRPr="00F96DF4" w:rsidRDefault="001D7380" w:rsidP="000072DB">
      <w:pPr>
        <w:jc w:val="both"/>
        <w:rPr>
          <w:rFonts w:cs="Arial"/>
          <w:sz w:val="18"/>
          <w:szCs w:val="18"/>
        </w:rPr>
      </w:pPr>
    </w:p>
    <w:p w14:paraId="16A6CC08" w14:textId="77777777" w:rsidR="001D7380" w:rsidRPr="00F96DF4" w:rsidRDefault="001D7380" w:rsidP="0020759A">
      <w:pPr>
        <w:jc w:val="both"/>
        <w:rPr>
          <w:rFonts w:cs="Arial"/>
          <w:sz w:val="18"/>
          <w:szCs w:val="18"/>
        </w:rPr>
      </w:pPr>
      <w:r w:rsidRPr="00F96DF4">
        <w:rPr>
          <w:rFonts w:cs="Arial"/>
          <w:sz w:val="18"/>
          <w:szCs w:val="18"/>
        </w:rPr>
        <w:t xml:space="preserve">1.3. If there is a conflict between this </w:t>
      </w:r>
      <w:r>
        <w:rPr>
          <w:rFonts w:cs="Arial"/>
          <w:sz w:val="18"/>
          <w:szCs w:val="18"/>
        </w:rPr>
        <w:t>Master Agreement</w:t>
      </w:r>
      <w:r w:rsidRPr="00F96DF4">
        <w:rPr>
          <w:rFonts w:cs="Arial"/>
          <w:sz w:val="18"/>
          <w:szCs w:val="18"/>
        </w:rPr>
        <w:t xml:space="preserve"> and a Confirmation, </w:t>
      </w:r>
      <w:r w:rsidR="0020759A">
        <w:rPr>
          <w:rFonts w:cs="Arial"/>
          <w:sz w:val="18"/>
          <w:szCs w:val="18"/>
        </w:rPr>
        <w:t>such</w:t>
      </w:r>
      <w:r w:rsidRPr="00F96DF4">
        <w:rPr>
          <w:rFonts w:cs="Arial"/>
          <w:sz w:val="18"/>
          <w:szCs w:val="18"/>
        </w:rPr>
        <w:t xml:space="preserve"> Confirmation will </w:t>
      </w:r>
      <w:r>
        <w:rPr>
          <w:rFonts w:cs="Arial"/>
          <w:sz w:val="18"/>
          <w:szCs w:val="18"/>
        </w:rPr>
        <w:t>prevail for the purpose of the relevant Transaction</w:t>
      </w:r>
      <w:r w:rsidRPr="00F96DF4">
        <w:rPr>
          <w:rFonts w:cs="Arial"/>
          <w:sz w:val="18"/>
          <w:szCs w:val="18"/>
        </w:rPr>
        <w:t>.</w:t>
      </w:r>
    </w:p>
    <w:p w14:paraId="16A6CC09" w14:textId="77777777" w:rsidR="001D7380" w:rsidRPr="00F96DF4" w:rsidRDefault="001D7380" w:rsidP="000072DB">
      <w:pPr>
        <w:jc w:val="both"/>
        <w:rPr>
          <w:rFonts w:cs="Arial"/>
          <w:sz w:val="18"/>
          <w:szCs w:val="18"/>
        </w:rPr>
      </w:pPr>
    </w:p>
    <w:p w14:paraId="16A6CC0A" w14:textId="77777777" w:rsidR="001D7380" w:rsidRPr="00F96DF4" w:rsidRDefault="001D7380" w:rsidP="000072DB">
      <w:pPr>
        <w:jc w:val="both"/>
        <w:rPr>
          <w:rFonts w:cs="Arial"/>
          <w:sz w:val="18"/>
          <w:szCs w:val="18"/>
        </w:rPr>
      </w:pPr>
      <w:r w:rsidRPr="00F96DF4">
        <w:rPr>
          <w:rFonts w:cs="Arial"/>
          <w:sz w:val="18"/>
          <w:szCs w:val="18"/>
        </w:rPr>
        <w:t xml:space="preserve">1.4. The Parties conclude the Transactions with the assumption that the </w:t>
      </w:r>
      <w:r>
        <w:rPr>
          <w:rFonts w:cs="Arial"/>
          <w:sz w:val="18"/>
          <w:szCs w:val="18"/>
        </w:rPr>
        <w:t>Master Agreement</w:t>
      </w:r>
      <w:r w:rsidRPr="00F96DF4">
        <w:rPr>
          <w:rFonts w:cs="Arial"/>
          <w:sz w:val="18"/>
          <w:szCs w:val="18"/>
        </w:rPr>
        <w:t xml:space="preserve"> and the Confirmations will constitute a single agreement between the Parties and they will not conclude Transactions between them in any other way.</w:t>
      </w:r>
    </w:p>
    <w:p w14:paraId="16A6CC0B" w14:textId="77777777" w:rsidR="001D7380" w:rsidRPr="00F96DF4" w:rsidRDefault="001D7380" w:rsidP="000072DB">
      <w:pPr>
        <w:jc w:val="both"/>
        <w:rPr>
          <w:rFonts w:cs="Arial"/>
          <w:sz w:val="18"/>
          <w:szCs w:val="18"/>
        </w:rPr>
      </w:pPr>
    </w:p>
    <w:p w14:paraId="16A6CC0C" w14:textId="77777777" w:rsidR="001D7380" w:rsidRPr="007A3917" w:rsidRDefault="001D7380" w:rsidP="00FE4EF0">
      <w:pPr>
        <w:pStyle w:val="Szvegtrzs3"/>
        <w:jc w:val="both"/>
        <w:rPr>
          <w:rFonts w:ascii="Arial" w:hAnsi="Arial" w:cs="Arial"/>
          <w:szCs w:val="18"/>
        </w:rPr>
      </w:pPr>
      <w:r w:rsidRPr="00F96DF4">
        <w:rPr>
          <w:rFonts w:ascii="Arial" w:hAnsi="Arial" w:cs="Arial"/>
          <w:szCs w:val="18"/>
        </w:rPr>
        <w:t xml:space="preserve">1.5. This </w:t>
      </w:r>
      <w:r>
        <w:rPr>
          <w:rFonts w:ascii="Arial" w:hAnsi="Arial" w:cs="Arial"/>
          <w:szCs w:val="18"/>
        </w:rPr>
        <w:t>Agreement</w:t>
      </w:r>
      <w:r w:rsidRPr="00F96DF4">
        <w:rPr>
          <w:rFonts w:ascii="Arial" w:hAnsi="Arial" w:cs="Arial"/>
          <w:szCs w:val="18"/>
        </w:rPr>
        <w:t xml:space="preserve"> will </w:t>
      </w:r>
      <w:r w:rsidR="00DD1D5D">
        <w:rPr>
          <w:rFonts w:ascii="Arial" w:hAnsi="Arial" w:cs="Arial"/>
          <w:szCs w:val="18"/>
        </w:rPr>
        <w:t xml:space="preserve">also </w:t>
      </w:r>
      <w:r w:rsidRPr="00F96DF4">
        <w:rPr>
          <w:rFonts w:ascii="Arial" w:hAnsi="Arial" w:cs="Arial"/>
          <w:szCs w:val="18"/>
        </w:rPr>
        <w:t xml:space="preserve">apply to foreign exchange and interest transactions and </w:t>
      </w:r>
      <w:r>
        <w:rPr>
          <w:rFonts w:ascii="Arial" w:hAnsi="Arial" w:cs="Arial"/>
          <w:szCs w:val="18"/>
        </w:rPr>
        <w:t xml:space="preserve">cash-settled </w:t>
      </w:r>
      <w:r w:rsidRPr="00F96DF4">
        <w:rPr>
          <w:rFonts w:ascii="Arial" w:hAnsi="Arial" w:cs="Arial"/>
          <w:szCs w:val="18"/>
        </w:rPr>
        <w:t xml:space="preserve">commodity-related derivative transactions concluded between the Parties on the basis of </w:t>
      </w:r>
      <w:r w:rsidR="00A2737E" w:rsidRPr="00281BEA">
        <w:rPr>
          <w:rFonts w:ascii="Arial" w:hAnsi="Arial" w:cs="Arial"/>
          <w:szCs w:val="18"/>
        </w:rPr>
        <w:t>an</w:t>
      </w:r>
      <w:r w:rsidR="00A2737E" w:rsidRPr="000B7262">
        <w:rPr>
          <w:rFonts w:ascii="Arial" w:hAnsi="Arial" w:cs="Arial"/>
          <w:szCs w:val="18"/>
        </w:rPr>
        <w:t xml:space="preserve"> earlier contract</w:t>
      </w:r>
      <w:r w:rsidR="00E9729F">
        <w:rPr>
          <w:rFonts w:ascii="Arial" w:hAnsi="Arial" w:cs="Arial"/>
          <w:szCs w:val="18"/>
        </w:rPr>
        <w:t xml:space="preserve"> (the “Earlier Contract”)</w:t>
      </w:r>
      <w:r w:rsidRPr="00F96DF4">
        <w:rPr>
          <w:rFonts w:ascii="Arial" w:hAnsi="Arial" w:cs="Arial"/>
          <w:szCs w:val="18"/>
        </w:rPr>
        <w:t>, therefore</w:t>
      </w:r>
      <w:r w:rsidR="000B7262">
        <w:rPr>
          <w:rFonts w:ascii="Arial" w:hAnsi="Arial" w:cs="Arial"/>
          <w:szCs w:val="18"/>
        </w:rPr>
        <w:t xml:space="preserve"> as of the </w:t>
      </w:r>
      <w:r w:rsidR="00E26DC0">
        <w:rPr>
          <w:rFonts w:ascii="Arial" w:hAnsi="Arial" w:cs="Arial"/>
          <w:szCs w:val="18"/>
        </w:rPr>
        <w:t xml:space="preserve">date of </w:t>
      </w:r>
      <w:r w:rsidR="00C7397B">
        <w:rPr>
          <w:rFonts w:ascii="Arial" w:hAnsi="Arial" w:cs="Arial"/>
          <w:szCs w:val="18"/>
        </w:rPr>
        <w:t>signing this Agreement</w:t>
      </w:r>
      <w:r w:rsidRPr="00F96DF4">
        <w:rPr>
          <w:rFonts w:ascii="Arial" w:hAnsi="Arial" w:cs="Arial"/>
          <w:szCs w:val="18"/>
        </w:rPr>
        <w:t xml:space="preserve"> such Transactions </w:t>
      </w:r>
      <w:r w:rsidR="000B7262">
        <w:rPr>
          <w:rFonts w:ascii="Arial" w:hAnsi="Arial" w:cs="Arial"/>
          <w:szCs w:val="18"/>
        </w:rPr>
        <w:t>shall continue and</w:t>
      </w:r>
      <w:r w:rsidR="000B7262" w:rsidRPr="00F96DF4">
        <w:rPr>
          <w:rFonts w:ascii="Arial" w:hAnsi="Arial" w:cs="Arial"/>
          <w:szCs w:val="18"/>
        </w:rPr>
        <w:t xml:space="preserve"> </w:t>
      </w:r>
      <w:r w:rsidRPr="00F96DF4">
        <w:rPr>
          <w:rFonts w:ascii="Arial" w:hAnsi="Arial" w:cs="Arial"/>
          <w:szCs w:val="18"/>
        </w:rPr>
        <w:t xml:space="preserve">will be deemed as concluded on the basis of this </w:t>
      </w:r>
      <w:r>
        <w:rPr>
          <w:rFonts w:ascii="Arial" w:hAnsi="Arial" w:cs="Arial"/>
          <w:szCs w:val="18"/>
        </w:rPr>
        <w:t>Agreement</w:t>
      </w:r>
      <w:r w:rsidRPr="00F96DF4">
        <w:rPr>
          <w:rFonts w:ascii="Arial" w:hAnsi="Arial" w:cs="Arial"/>
          <w:szCs w:val="18"/>
        </w:rPr>
        <w:t>.</w:t>
      </w:r>
      <w:r w:rsidRPr="00F96DF4">
        <w:rPr>
          <w:rFonts w:ascii="Arial" w:hAnsi="Arial" w:cs="Arial"/>
          <w:color w:val="0000FF"/>
          <w:szCs w:val="18"/>
        </w:rPr>
        <w:t xml:space="preserve"> </w:t>
      </w:r>
      <w:r w:rsidRPr="00F96DF4">
        <w:rPr>
          <w:rFonts w:ascii="Arial" w:hAnsi="Arial" w:cs="Arial"/>
          <w:szCs w:val="18"/>
        </w:rPr>
        <w:t xml:space="preserve">The Parties agree to terminate </w:t>
      </w:r>
      <w:r w:rsidR="00E9729F">
        <w:rPr>
          <w:rFonts w:ascii="Arial" w:hAnsi="Arial" w:cs="Arial"/>
          <w:szCs w:val="18"/>
        </w:rPr>
        <w:t>the</w:t>
      </w:r>
      <w:r w:rsidR="00E9729F" w:rsidRPr="00F96DF4">
        <w:rPr>
          <w:rFonts w:ascii="Arial" w:hAnsi="Arial" w:cs="Arial"/>
          <w:szCs w:val="18"/>
        </w:rPr>
        <w:t xml:space="preserve"> </w:t>
      </w:r>
      <w:r w:rsidR="00E9729F">
        <w:rPr>
          <w:rFonts w:ascii="Arial" w:hAnsi="Arial" w:cs="Arial"/>
          <w:szCs w:val="18"/>
        </w:rPr>
        <w:t>E</w:t>
      </w:r>
      <w:r w:rsidRPr="00F96DF4">
        <w:rPr>
          <w:rFonts w:ascii="Arial" w:hAnsi="Arial" w:cs="Arial"/>
          <w:szCs w:val="18"/>
        </w:rPr>
        <w:t xml:space="preserve">arlier </w:t>
      </w:r>
      <w:r w:rsidR="00C7397B">
        <w:rPr>
          <w:rFonts w:ascii="Arial" w:hAnsi="Arial" w:cs="Arial"/>
          <w:szCs w:val="18"/>
        </w:rPr>
        <w:t>C</w:t>
      </w:r>
      <w:r w:rsidRPr="00F96DF4">
        <w:rPr>
          <w:rFonts w:ascii="Arial" w:hAnsi="Arial" w:cs="Arial"/>
          <w:szCs w:val="18"/>
        </w:rPr>
        <w:t xml:space="preserve">ontract as of the day Annex IV/B of this </w:t>
      </w:r>
      <w:r>
        <w:rPr>
          <w:rFonts w:ascii="Arial" w:hAnsi="Arial" w:cs="Arial"/>
          <w:szCs w:val="18"/>
        </w:rPr>
        <w:t>Agreement</w:t>
      </w:r>
      <w:r w:rsidRPr="00F96DF4">
        <w:rPr>
          <w:rFonts w:ascii="Arial" w:hAnsi="Arial" w:cs="Arial"/>
          <w:szCs w:val="18"/>
        </w:rPr>
        <w:t xml:space="preserve"> is received by the </w:t>
      </w:r>
      <w:r w:rsidRPr="00FE4EF0">
        <w:rPr>
          <w:rFonts w:ascii="Arial" w:hAnsi="Arial" w:cs="Arial"/>
          <w:szCs w:val="18"/>
        </w:rPr>
        <w:t>Client</w:t>
      </w:r>
      <w:r w:rsidR="0060584F">
        <w:rPr>
          <w:rFonts w:ascii="Arial" w:hAnsi="Arial" w:cs="Arial"/>
          <w:szCs w:val="18"/>
        </w:rPr>
        <w:t xml:space="preserve"> or, if Annex IV/B is not applicable </w:t>
      </w:r>
      <w:r w:rsidR="0060584F">
        <w:rPr>
          <w:rFonts w:ascii="Arial" w:hAnsi="Arial" w:cs="Arial"/>
          <w:szCs w:val="18"/>
        </w:rPr>
        <w:t>with respect to the Client, as of the date of signing this Agreement</w:t>
      </w:r>
      <w:r w:rsidRPr="00FE4EF0">
        <w:rPr>
          <w:rFonts w:ascii="Arial" w:hAnsi="Arial" w:cs="Arial"/>
          <w:szCs w:val="18"/>
        </w:rPr>
        <w:t>.</w:t>
      </w:r>
    </w:p>
    <w:p w14:paraId="16A6CC0D" w14:textId="77777777" w:rsidR="001D7380" w:rsidRPr="00F96DF4" w:rsidRDefault="001D7380" w:rsidP="000072DB">
      <w:pPr>
        <w:pStyle w:val="Szvegtrzs3"/>
        <w:jc w:val="both"/>
        <w:rPr>
          <w:rFonts w:ascii="Arial" w:hAnsi="Arial" w:cs="Arial"/>
          <w:szCs w:val="18"/>
        </w:rPr>
      </w:pPr>
    </w:p>
    <w:p w14:paraId="16A6CC0E" w14:textId="77777777" w:rsidR="001D7380" w:rsidRPr="00F96DF4" w:rsidRDefault="001D7380" w:rsidP="000072DB">
      <w:pPr>
        <w:pStyle w:val="Szvegtrzs3"/>
        <w:jc w:val="both"/>
        <w:rPr>
          <w:rFonts w:ascii="Arial" w:hAnsi="Arial" w:cs="Arial"/>
          <w:szCs w:val="18"/>
        </w:rPr>
      </w:pPr>
      <w:r w:rsidRPr="00F96DF4">
        <w:rPr>
          <w:rFonts w:ascii="Arial" w:hAnsi="Arial" w:cs="Arial"/>
          <w:szCs w:val="18"/>
        </w:rPr>
        <w:t xml:space="preserve">1.6 The purpose of Annex V of this </w:t>
      </w:r>
      <w:r>
        <w:rPr>
          <w:rFonts w:ascii="Arial" w:hAnsi="Arial" w:cs="Arial"/>
          <w:szCs w:val="18"/>
        </w:rPr>
        <w:t>Agreement</w:t>
      </w:r>
      <w:r w:rsidRPr="00F96DF4">
        <w:rPr>
          <w:rFonts w:ascii="Arial" w:hAnsi="Arial" w:cs="Arial"/>
          <w:szCs w:val="18"/>
        </w:rPr>
        <w:t xml:space="preserve"> is to ensure compliance with Regulation (EU) No 648/2012 of the European Parliament and of the Council on OTC derivatives, central counterparties and trade repositories (hereinafter: EMIR Regulation) and the related laws (hereinafter, including the EMIR Regulation: EMIR); it does not include rules on spot transactions.</w:t>
      </w:r>
    </w:p>
    <w:p w14:paraId="16A6CC0F" w14:textId="77777777" w:rsidR="001D7380" w:rsidRPr="00F96DF4" w:rsidRDefault="001D7380" w:rsidP="000072DB">
      <w:pPr>
        <w:pStyle w:val="Szvegtrzs3"/>
        <w:jc w:val="both"/>
        <w:rPr>
          <w:rFonts w:ascii="Arial" w:hAnsi="Arial" w:cs="Arial"/>
          <w:szCs w:val="18"/>
        </w:rPr>
      </w:pPr>
    </w:p>
    <w:p w14:paraId="16A6CC10" w14:textId="77777777" w:rsidR="001D7380" w:rsidRPr="00F96DF4" w:rsidRDefault="001D7380" w:rsidP="000072DB">
      <w:pPr>
        <w:pStyle w:val="Szvegtrzs3"/>
        <w:jc w:val="both"/>
        <w:rPr>
          <w:rFonts w:ascii="Arial" w:hAnsi="Arial" w:cs="Arial"/>
          <w:szCs w:val="18"/>
        </w:rPr>
      </w:pPr>
    </w:p>
    <w:p w14:paraId="16A6CC11" w14:textId="77777777" w:rsidR="001D7380" w:rsidRPr="00F96DF4" w:rsidRDefault="001D7380" w:rsidP="000072DB">
      <w:pPr>
        <w:jc w:val="both"/>
        <w:rPr>
          <w:rFonts w:cs="Arial"/>
          <w:b/>
          <w:sz w:val="18"/>
          <w:szCs w:val="18"/>
        </w:rPr>
      </w:pPr>
      <w:r w:rsidRPr="00F96DF4">
        <w:rPr>
          <w:rFonts w:cs="Arial"/>
          <w:b/>
          <w:bCs/>
          <w:sz w:val="18"/>
          <w:szCs w:val="18"/>
        </w:rPr>
        <w:t>2.</w:t>
      </w:r>
      <w:r w:rsidRPr="00F96DF4">
        <w:rPr>
          <w:rFonts w:cs="Arial"/>
          <w:sz w:val="18"/>
          <w:szCs w:val="18"/>
        </w:rPr>
        <w:t xml:space="preserve"> </w:t>
      </w:r>
      <w:r w:rsidRPr="00F96DF4">
        <w:rPr>
          <w:rFonts w:cs="Arial"/>
          <w:b/>
          <w:bCs/>
          <w:sz w:val="18"/>
          <w:szCs w:val="18"/>
        </w:rPr>
        <w:t>CONDITIONS OF CONCLUDING TRANSACTIONS</w:t>
      </w:r>
    </w:p>
    <w:p w14:paraId="16A6CC12" w14:textId="77777777" w:rsidR="001D7380" w:rsidRPr="00F96DF4" w:rsidRDefault="001D7380" w:rsidP="000072DB">
      <w:pPr>
        <w:jc w:val="both"/>
        <w:rPr>
          <w:rFonts w:cs="Arial"/>
          <w:sz w:val="18"/>
          <w:szCs w:val="18"/>
        </w:rPr>
      </w:pPr>
    </w:p>
    <w:p w14:paraId="16A6CC13" w14:textId="77777777" w:rsidR="001D7380" w:rsidRDefault="001D7380">
      <w:pPr>
        <w:jc w:val="both"/>
        <w:rPr>
          <w:rFonts w:cs="Arial"/>
          <w:sz w:val="18"/>
          <w:szCs w:val="18"/>
        </w:rPr>
      </w:pPr>
      <w:r w:rsidRPr="00F96DF4">
        <w:rPr>
          <w:rFonts w:cs="Arial"/>
          <w:sz w:val="18"/>
          <w:szCs w:val="18"/>
        </w:rPr>
        <w:t>The Bank will accept orders for Transactions listed in Annex III based on business considerations, subject to the terms of Section 2.5 and</w:t>
      </w:r>
      <w:r w:rsidR="000D2425">
        <w:rPr>
          <w:rFonts w:cs="Arial"/>
          <w:sz w:val="18"/>
          <w:szCs w:val="18"/>
        </w:rPr>
        <w:t xml:space="preserve"> – in case of Clients who do not qualify as MiFID </w:t>
      </w:r>
      <w:r w:rsidR="00295E6F">
        <w:rPr>
          <w:rFonts w:cs="Arial"/>
          <w:sz w:val="18"/>
          <w:szCs w:val="18"/>
        </w:rPr>
        <w:t>e</w:t>
      </w:r>
      <w:r w:rsidR="000D2425">
        <w:rPr>
          <w:rFonts w:cs="Arial"/>
          <w:sz w:val="18"/>
          <w:szCs w:val="18"/>
        </w:rPr>
        <w:t>ligible counterparties –</w:t>
      </w:r>
      <w:r w:rsidRPr="00F96DF4">
        <w:rPr>
          <w:rFonts w:cs="Arial"/>
          <w:sz w:val="18"/>
          <w:szCs w:val="18"/>
        </w:rPr>
        <w:t xml:space="preserve"> for transaction types the Client has marked as known by the Client on the Investment Form. </w:t>
      </w:r>
      <w:r w:rsidR="00AD2127">
        <w:rPr>
          <w:rFonts w:cs="Arial"/>
          <w:sz w:val="18"/>
          <w:szCs w:val="18"/>
        </w:rPr>
        <w:t xml:space="preserve">Any </w:t>
      </w:r>
      <w:r w:rsidR="00AD2127" w:rsidRPr="00F96DF4">
        <w:rPr>
          <w:rFonts w:cs="Arial"/>
          <w:sz w:val="18"/>
          <w:szCs w:val="18"/>
        </w:rPr>
        <w:t xml:space="preserve">Client </w:t>
      </w:r>
      <w:r w:rsidRPr="00F96DF4">
        <w:rPr>
          <w:rFonts w:cs="Arial"/>
          <w:sz w:val="18"/>
          <w:szCs w:val="18"/>
        </w:rPr>
        <w:t>qualifying as “MiFID retail client” hereby acknowledge</w:t>
      </w:r>
      <w:r w:rsidR="00AD2127">
        <w:rPr>
          <w:rFonts w:cs="Arial"/>
          <w:sz w:val="18"/>
          <w:szCs w:val="18"/>
        </w:rPr>
        <w:t>s</w:t>
      </w:r>
      <w:r w:rsidRPr="00F96DF4">
        <w:rPr>
          <w:rFonts w:cs="Arial"/>
          <w:sz w:val="18"/>
          <w:szCs w:val="18"/>
        </w:rPr>
        <w:t xml:space="preserve"> that </w:t>
      </w:r>
      <w:r w:rsidR="00AD2127">
        <w:rPr>
          <w:rFonts w:cs="Arial"/>
          <w:sz w:val="18"/>
          <w:szCs w:val="18"/>
        </w:rPr>
        <w:t>it</w:t>
      </w:r>
      <w:r w:rsidR="00AD2127" w:rsidRPr="00F96DF4">
        <w:rPr>
          <w:rFonts w:cs="Arial"/>
          <w:sz w:val="18"/>
          <w:szCs w:val="18"/>
        </w:rPr>
        <w:t xml:space="preserve"> </w:t>
      </w:r>
      <w:r w:rsidRPr="00F96DF4">
        <w:rPr>
          <w:rFonts w:cs="Arial"/>
          <w:sz w:val="18"/>
          <w:szCs w:val="18"/>
        </w:rPr>
        <w:t xml:space="preserve">may only give orders for transactions </w:t>
      </w:r>
      <w:r w:rsidR="00AD2127">
        <w:rPr>
          <w:rFonts w:cs="Arial"/>
          <w:sz w:val="18"/>
          <w:szCs w:val="18"/>
        </w:rPr>
        <w:t>specified</w:t>
      </w:r>
      <w:r w:rsidR="00AD2127" w:rsidRPr="00F96DF4">
        <w:rPr>
          <w:rFonts w:cs="Arial"/>
          <w:sz w:val="18"/>
          <w:szCs w:val="18"/>
        </w:rPr>
        <w:t xml:space="preserve"> </w:t>
      </w:r>
      <w:r w:rsidRPr="00F96DF4">
        <w:rPr>
          <w:rFonts w:cs="Arial"/>
          <w:sz w:val="18"/>
          <w:szCs w:val="18"/>
        </w:rPr>
        <w:t xml:space="preserve">as “simple basic product” in Annex III. </w:t>
      </w:r>
    </w:p>
    <w:p w14:paraId="16A6CC14" w14:textId="77777777" w:rsidR="00E9729F" w:rsidRDefault="00E9729F" w:rsidP="000072DB">
      <w:pPr>
        <w:jc w:val="both"/>
        <w:rPr>
          <w:rFonts w:cs="Arial"/>
          <w:sz w:val="18"/>
          <w:szCs w:val="18"/>
        </w:rPr>
      </w:pPr>
    </w:p>
    <w:p w14:paraId="16A6CC15" w14:textId="77777777" w:rsidR="00E9729F" w:rsidRPr="00FE4EF0" w:rsidRDefault="00E9729F" w:rsidP="00FE4EF0">
      <w:pPr>
        <w:jc w:val="both"/>
        <w:rPr>
          <w:rFonts w:cs="Arial"/>
          <w:sz w:val="18"/>
          <w:szCs w:val="18"/>
        </w:rPr>
      </w:pPr>
      <w:r w:rsidRPr="00FE4EF0">
        <w:rPr>
          <w:rFonts w:cs="Arial"/>
          <w:sz w:val="18"/>
          <w:szCs w:val="18"/>
        </w:rPr>
        <w:t xml:space="preserve">Notwithstanding the above paragraph, </w:t>
      </w:r>
      <w:r w:rsidR="003369B9" w:rsidRPr="00FE4EF0">
        <w:rPr>
          <w:rFonts w:cs="Arial"/>
          <w:sz w:val="18"/>
          <w:szCs w:val="18"/>
        </w:rPr>
        <w:t xml:space="preserve">and provided that there is an Earlier Contract existing, </w:t>
      </w:r>
      <w:r w:rsidRPr="00FE4EF0">
        <w:rPr>
          <w:rFonts w:cs="Arial"/>
          <w:sz w:val="18"/>
          <w:szCs w:val="18"/>
        </w:rPr>
        <w:t xml:space="preserve">the Client may enter into </w:t>
      </w:r>
      <w:r w:rsidR="003369B9" w:rsidRPr="007A3917">
        <w:rPr>
          <w:rFonts w:cs="Arial"/>
          <w:sz w:val="18"/>
          <w:szCs w:val="18"/>
        </w:rPr>
        <w:t>foreign exchange and interest transactions</w:t>
      </w:r>
      <w:r w:rsidR="007F1F29" w:rsidRPr="007A3917">
        <w:rPr>
          <w:rFonts w:cs="Arial"/>
          <w:sz w:val="18"/>
          <w:szCs w:val="18"/>
        </w:rPr>
        <w:t xml:space="preserve"> </w:t>
      </w:r>
      <w:r w:rsidR="007F1F29" w:rsidRPr="00FE4EF0">
        <w:rPr>
          <w:rFonts w:cs="Arial"/>
          <w:sz w:val="18"/>
          <w:szCs w:val="18"/>
        </w:rPr>
        <w:t xml:space="preserve">(except for </w:t>
      </w:r>
      <w:r w:rsidR="007F1F29" w:rsidRPr="007A3917">
        <w:rPr>
          <w:rFonts w:cs="Arial"/>
          <w:sz w:val="18"/>
          <w:szCs w:val="18"/>
        </w:rPr>
        <w:t xml:space="preserve">foreign exchange </w:t>
      </w:r>
      <w:r w:rsidR="007F1F29" w:rsidRPr="00FE4EF0">
        <w:rPr>
          <w:rFonts w:cs="Arial"/>
          <w:sz w:val="18"/>
          <w:szCs w:val="18"/>
        </w:rPr>
        <w:t>spot transactions)</w:t>
      </w:r>
      <w:r w:rsidR="003369B9" w:rsidRPr="007A3917">
        <w:rPr>
          <w:rFonts w:cs="Arial"/>
          <w:sz w:val="18"/>
          <w:szCs w:val="18"/>
        </w:rPr>
        <w:t xml:space="preserve"> and cash-settled commodity-related derivative transactions</w:t>
      </w:r>
      <w:r w:rsidRPr="00FE4EF0">
        <w:rPr>
          <w:rFonts w:cs="Arial"/>
          <w:sz w:val="18"/>
          <w:szCs w:val="18"/>
        </w:rPr>
        <w:t xml:space="preserve"> in accordance with the Earlier Contract</w:t>
      </w:r>
      <w:r w:rsidR="003369B9" w:rsidRPr="00FE4EF0">
        <w:rPr>
          <w:rFonts w:cs="Arial"/>
          <w:sz w:val="18"/>
          <w:szCs w:val="18"/>
        </w:rPr>
        <w:t xml:space="preserve"> until </w:t>
      </w:r>
      <w:r w:rsidR="003369B9" w:rsidRPr="007A3917">
        <w:rPr>
          <w:rFonts w:cs="Arial"/>
          <w:sz w:val="18"/>
          <w:szCs w:val="18"/>
        </w:rPr>
        <w:t xml:space="preserve">the day </w:t>
      </w:r>
      <w:r w:rsidR="007F1F29" w:rsidRPr="007A3917">
        <w:rPr>
          <w:rFonts w:cs="Arial"/>
          <w:sz w:val="18"/>
          <w:szCs w:val="18"/>
        </w:rPr>
        <w:t xml:space="preserve">when </w:t>
      </w:r>
      <w:r w:rsidR="003369B9" w:rsidRPr="007A3917">
        <w:rPr>
          <w:rFonts w:cs="Arial"/>
          <w:sz w:val="18"/>
          <w:szCs w:val="18"/>
        </w:rPr>
        <w:t>Annex IV/B of this Agreement is received by the Client</w:t>
      </w:r>
      <w:r w:rsidRPr="00FE4EF0">
        <w:rPr>
          <w:rFonts w:cs="Arial"/>
          <w:sz w:val="18"/>
          <w:szCs w:val="18"/>
        </w:rPr>
        <w:t>.</w:t>
      </w:r>
    </w:p>
    <w:p w14:paraId="16A6CC16" w14:textId="77777777" w:rsidR="001D7380" w:rsidRPr="00FE4EF0" w:rsidRDefault="001D7380" w:rsidP="000072DB">
      <w:pPr>
        <w:jc w:val="both"/>
        <w:rPr>
          <w:rFonts w:cs="Arial"/>
          <w:b/>
          <w:sz w:val="18"/>
          <w:szCs w:val="18"/>
        </w:rPr>
      </w:pPr>
    </w:p>
    <w:p w14:paraId="16A6CC17" w14:textId="77777777" w:rsidR="001D7380" w:rsidRPr="00F96DF4" w:rsidRDefault="001D7380" w:rsidP="000072DB">
      <w:pPr>
        <w:jc w:val="both"/>
        <w:rPr>
          <w:rFonts w:cs="Arial"/>
          <w:sz w:val="18"/>
          <w:szCs w:val="18"/>
          <w:u w:val="single"/>
        </w:rPr>
      </w:pPr>
      <w:r w:rsidRPr="00F96DF4">
        <w:rPr>
          <w:rFonts w:cs="Arial"/>
          <w:b/>
          <w:bCs/>
          <w:sz w:val="18"/>
          <w:szCs w:val="18"/>
        </w:rPr>
        <w:t>2.1.</w:t>
      </w:r>
      <w:r w:rsidRPr="00F96DF4">
        <w:rPr>
          <w:rFonts w:cs="Arial"/>
          <w:sz w:val="18"/>
          <w:szCs w:val="18"/>
        </w:rPr>
        <w:t xml:space="preserve"> </w:t>
      </w:r>
      <w:r w:rsidRPr="00F96DF4">
        <w:rPr>
          <w:rFonts w:cs="Arial"/>
          <w:b/>
          <w:bCs/>
          <w:sz w:val="18"/>
          <w:szCs w:val="18"/>
        </w:rPr>
        <w:t>Account</w:t>
      </w:r>
    </w:p>
    <w:p w14:paraId="16A6CC18" w14:textId="77777777" w:rsidR="001D7380" w:rsidRPr="00F96DF4" w:rsidRDefault="001D7380" w:rsidP="000072DB">
      <w:pPr>
        <w:jc w:val="both"/>
        <w:rPr>
          <w:rFonts w:cs="Arial"/>
          <w:sz w:val="18"/>
          <w:szCs w:val="18"/>
          <w:u w:val="single"/>
        </w:rPr>
      </w:pPr>
      <w:r w:rsidRPr="00F96DF4">
        <w:rPr>
          <w:rFonts w:cs="Arial"/>
          <w:sz w:val="18"/>
          <w:szCs w:val="18"/>
        </w:rPr>
        <w:t>The Client is required to open</w:t>
      </w:r>
      <w:r>
        <w:rPr>
          <w:rFonts w:cs="Arial"/>
          <w:sz w:val="18"/>
          <w:szCs w:val="18"/>
        </w:rPr>
        <w:t xml:space="preserve"> and maintain</w:t>
      </w:r>
      <w:r w:rsidRPr="00F96DF4">
        <w:rPr>
          <w:rFonts w:cs="Arial"/>
          <w:sz w:val="18"/>
          <w:szCs w:val="18"/>
        </w:rPr>
        <w:t xml:space="preserve"> a foreign exchange account or HUF current account with the Bank</w:t>
      </w:r>
      <w:r>
        <w:rPr>
          <w:rFonts w:cs="Arial"/>
          <w:sz w:val="18"/>
          <w:szCs w:val="18"/>
        </w:rPr>
        <w:t xml:space="preserve"> in order to perform settlements under this Agreement through these accounts exclusively</w:t>
      </w:r>
      <w:r w:rsidRPr="00F96DF4">
        <w:rPr>
          <w:rFonts w:cs="Arial"/>
          <w:sz w:val="18"/>
          <w:szCs w:val="18"/>
        </w:rPr>
        <w:t>.</w:t>
      </w:r>
    </w:p>
    <w:p w14:paraId="16A6CC19" w14:textId="77777777" w:rsidR="001D7380" w:rsidRPr="00F96DF4" w:rsidRDefault="001D7380" w:rsidP="000072DB">
      <w:pPr>
        <w:jc w:val="both"/>
        <w:rPr>
          <w:rFonts w:cs="Arial"/>
          <w:b/>
          <w:sz w:val="18"/>
          <w:szCs w:val="18"/>
        </w:rPr>
      </w:pPr>
    </w:p>
    <w:p w14:paraId="16A6CC1A" w14:textId="77777777" w:rsidR="001D7380" w:rsidRPr="00F96DF4" w:rsidRDefault="001D7380" w:rsidP="000072DB">
      <w:pPr>
        <w:jc w:val="both"/>
        <w:rPr>
          <w:rFonts w:cs="Arial"/>
          <w:sz w:val="18"/>
          <w:szCs w:val="18"/>
          <w:u w:val="single"/>
        </w:rPr>
      </w:pPr>
      <w:r w:rsidRPr="00F96DF4">
        <w:rPr>
          <w:rFonts w:cs="Arial"/>
          <w:b/>
          <w:bCs/>
          <w:sz w:val="18"/>
          <w:szCs w:val="18"/>
        </w:rPr>
        <w:t>2.2.</w:t>
      </w:r>
      <w:r w:rsidRPr="00F96DF4">
        <w:rPr>
          <w:rFonts w:cs="Arial"/>
          <w:sz w:val="18"/>
          <w:szCs w:val="18"/>
        </w:rPr>
        <w:t xml:space="preserve"> </w:t>
      </w:r>
      <w:r w:rsidRPr="00F96DF4">
        <w:rPr>
          <w:rFonts w:cs="Arial"/>
          <w:b/>
          <w:bCs/>
          <w:sz w:val="18"/>
          <w:szCs w:val="18"/>
        </w:rPr>
        <w:t>Order</w:t>
      </w:r>
    </w:p>
    <w:p w14:paraId="16A6CC1B" w14:textId="77777777" w:rsidR="001D7380" w:rsidRPr="00F96DF4" w:rsidRDefault="001D7380">
      <w:pPr>
        <w:jc w:val="both"/>
        <w:rPr>
          <w:rFonts w:cs="Arial"/>
          <w:sz w:val="18"/>
          <w:szCs w:val="18"/>
        </w:rPr>
      </w:pPr>
      <w:r w:rsidRPr="00F96DF4">
        <w:rPr>
          <w:rFonts w:cs="Arial"/>
          <w:sz w:val="18"/>
          <w:szCs w:val="18"/>
        </w:rPr>
        <w:lastRenderedPageBreak/>
        <w:t xml:space="preserve">2.2.1. The Client may submit orders on the telephone. The order must contain all key terms of the given Transaction, including the consideration and the type of foreign currency or commodity. The Bank will only accept orders subject to Section 2.5 and for Transactions specified in this </w:t>
      </w:r>
      <w:r>
        <w:rPr>
          <w:rFonts w:cs="Arial"/>
          <w:sz w:val="18"/>
          <w:szCs w:val="18"/>
        </w:rPr>
        <w:t>Agreement</w:t>
      </w:r>
      <w:r w:rsidRPr="00F96DF4">
        <w:rPr>
          <w:rFonts w:cs="Arial"/>
          <w:sz w:val="18"/>
          <w:szCs w:val="18"/>
        </w:rPr>
        <w:t xml:space="preserve"> and its Annexes.</w:t>
      </w:r>
    </w:p>
    <w:p w14:paraId="16A6CC1C" w14:textId="77777777" w:rsidR="001D7380" w:rsidRPr="00F96DF4" w:rsidRDefault="001D7380" w:rsidP="000072DB">
      <w:pPr>
        <w:jc w:val="both"/>
        <w:rPr>
          <w:rFonts w:cs="Arial"/>
          <w:sz w:val="18"/>
          <w:szCs w:val="18"/>
        </w:rPr>
      </w:pPr>
    </w:p>
    <w:p w14:paraId="16A6CC1D" w14:textId="77777777" w:rsidR="001D7380" w:rsidRPr="00F96DF4" w:rsidRDefault="001D7380" w:rsidP="000072DB">
      <w:pPr>
        <w:jc w:val="both"/>
        <w:rPr>
          <w:rFonts w:cs="Arial"/>
          <w:sz w:val="18"/>
          <w:szCs w:val="18"/>
        </w:rPr>
      </w:pPr>
      <w:r w:rsidRPr="00F96DF4">
        <w:rPr>
          <w:rFonts w:cs="Arial"/>
          <w:sz w:val="18"/>
          <w:szCs w:val="18"/>
        </w:rPr>
        <w:t xml:space="preserve">2.2.2. The Client acknowledges that the lower limit of the value of and the currency of individual Transactions are specified in Annex III. </w:t>
      </w:r>
    </w:p>
    <w:p w14:paraId="16A6CC1E" w14:textId="77777777" w:rsidR="001D7380" w:rsidRPr="00F96DF4" w:rsidRDefault="001D7380" w:rsidP="000072DB">
      <w:pPr>
        <w:jc w:val="both"/>
        <w:rPr>
          <w:rFonts w:cs="Arial"/>
          <w:sz w:val="18"/>
          <w:szCs w:val="18"/>
        </w:rPr>
      </w:pPr>
    </w:p>
    <w:p w14:paraId="16A6CC1F" w14:textId="77777777" w:rsidR="001D7380" w:rsidRPr="00F96DF4" w:rsidRDefault="001D7380" w:rsidP="000072DB">
      <w:pPr>
        <w:jc w:val="both"/>
        <w:rPr>
          <w:rFonts w:cs="Arial"/>
          <w:sz w:val="18"/>
          <w:szCs w:val="18"/>
        </w:rPr>
      </w:pPr>
      <w:r w:rsidRPr="00F96DF4">
        <w:rPr>
          <w:rFonts w:cs="Arial"/>
          <w:sz w:val="18"/>
          <w:szCs w:val="18"/>
        </w:rPr>
        <w:t>2.2.3.</w:t>
      </w:r>
      <w:r w:rsidRPr="00F96DF4">
        <w:rPr>
          <w:rFonts w:cs="Arial"/>
          <w:color w:val="0000FF"/>
          <w:sz w:val="18"/>
          <w:szCs w:val="18"/>
        </w:rPr>
        <w:t xml:space="preserve"> </w:t>
      </w:r>
      <w:r w:rsidRPr="00F96DF4">
        <w:rPr>
          <w:rFonts w:cs="Arial"/>
          <w:sz w:val="18"/>
          <w:szCs w:val="18"/>
        </w:rPr>
        <w:t xml:space="preserve">The Bank will conclude the Transactions on </w:t>
      </w:r>
      <w:r>
        <w:rPr>
          <w:rFonts w:cs="Arial"/>
          <w:sz w:val="18"/>
          <w:szCs w:val="18"/>
        </w:rPr>
        <w:t>Business Day</w:t>
      </w:r>
      <w:r w:rsidRPr="00F96DF4">
        <w:rPr>
          <w:rFonts w:cs="Arial"/>
          <w:sz w:val="18"/>
          <w:szCs w:val="18"/>
        </w:rPr>
        <w:t>s within the following periods during the day</w:t>
      </w:r>
      <w:r w:rsidRPr="00F96DF4">
        <w:rPr>
          <w:rFonts w:cs="Arial"/>
          <w:color w:val="0000FF"/>
          <w:sz w:val="18"/>
          <w:szCs w:val="18"/>
        </w:rPr>
        <w:t>:</w:t>
      </w:r>
    </w:p>
    <w:p w14:paraId="16A6CC20" w14:textId="77777777" w:rsidR="001D7380" w:rsidRPr="00F96DF4" w:rsidRDefault="001D7380" w:rsidP="000072DB">
      <w:pPr>
        <w:jc w:val="both"/>
        <w:rPr>
          <w:rFonts w:cs="Arial"/>
          <w:sz w:val="18"/>
          <w:szCs w:val="18"/>
        </w:rPr>
      </w:pPr>
      <w:r w:rsidRPr="00F96DF4">
        <w:rPr>
          <w:rFonts w:cs="Arial"/>
          <w:sz w:val="18"/>
          <w:szCs w:val="18"/>
        </w:rPr>
        <w:t>Monday through Thursday:</w:t>
      </w:r>
      <w:r w:rsidRPr="00F96DF4">
        <w:rPr>
          <w:rFonts w:cs="Arial"/>
          <w:sz w:val="18"/>
          <w:szCs w:val="18"/>
        </w:rPr>
        <w:tab/>
        <w:t>8.00 a.m. to 5.00 p.m.</w:t>
      </w:r>
      <w:r w:rsidR="00AD2127">
        <w:rPr>
          <w:rFonts w:cs="Arial"/>
          <w:sz w:val="18"/>
          <w:szCs w:val="18"/>
        </w:rPr>
        <w:t xml:space="preserve"> CET</w:t>
      </w:r>
    </w:p>
    <w:p w14:paraId="16A6CC21" w14:textId="77777777" w:rsidR="001D7380" w:rsidRPr="00F96DF4" w:rsidRDefault="001D7380" w:rsidP="000072DB">
      <w:pPr>
        <w:jc w:val="both"/>
        <w:rPr>
          <w:rFonts w:cs="Arial"/>
          <w:sz w:val="18"/>
          <w:szCs w:val="18"/>
        </w:rPr>
      </w:pPr>
      <w:r w:rsidRPr="00F96DF4">
        <w:rPr>
          <w:rFonts w:cs="Arial"/>
          <w:sz w:val="18"/>
          <w:szCs w:val="18"/>
        </w:rPr>
        <w:t>Friday:</w:t>
      </w:r>
      <w:r w:rsidRPr="00F96DF4">
        <w:rPr>
          <w:rFonts w:cs="Arial"/>
          <w:sz w:val="18"/>
          <w:szCs w:val="18"/>
        </w:rPr>
        <w:tab/>
      </w:r>
      <w:r w:rsidRPr="00F96DF4">
        <w:rPr>
          <w:rFonts w:cs="Arial"/>
          <w:sz w:val="18"/>
          <w:szCs w:val="18"/>
        </w:rPr>
        <w:tab/>
        <w:t>8.00 a.m. to 4.00 p.m.</w:t>
      </w:r>
      <w:r w:rsidR="00AD2127">
        <w:rPr>
          <w:rFonts w:cs="Arial"/>
          <w:sz w:val="18"/>
          <w:szCs w:val="18"/>
        </w:rPr>
        <w:t xml:space="preserve"> CET</w:t>
      </w:r>
    </w:p>
    <w:p w14:paraId="16A6CC22" w14:textId="77777777" w:rsidR="001D7380" w:rsidRPr="00F96DF4" w:rsidRDefault="001D7380" w:rsidP="000072DB">
      <w:pPr>
        <w:jc w:val="both"/>
        <w:rPr>
          <w:rFonts w:cs="Arial"/>
          <w:sz w:val="18"/>
          <w:szCs w:val="18"/>
        </w:rPr>
      </w:pPr>
    </w:p>
    <w:p w14:paraId="16A6CC23" w14:textId="77777777" w:rsidR="001D7380" w:rsidRDefault="001D7380" w:rsidP="000072DB">
      <w:pPr>
        <w:jc w:val="both"/>
        <w:rPr>
          <w:rFonts w:cs="Arial"/>
          <w:sz w:val="18"/>
          <w:szCs w:val="18"/>
        </w:rPr>
      </w:pPr>
      <w:r w:rsidRPr="00F96DF4">
        <w:rPr>
          <w:rFonts w:cs="Arial"/>
          <w:sz w:val="18"/>
          <w:szCs w:val="18"/>
        </w:rPr>
        <w:t>2.2.4. If the order is made over the phone, the risk of any malfunction of the telephone lines will be borne by the Client.</w:t>
      </w:r>
    </w:p>
    <w:p w14:paraId="16A6CC24" w14:textId="77777777" w:rsidR="001D7380" w:rsidRPr="00F96DF4" w:rsidRDefault="001D7380" w:rsidP="000072DB">
      <w:pPr>
        <w:jc w:val="both"/>
        <w:rPr>
          <w:rFonts w:cs="Arial"/>
          <w:sz w:val="18"/>
          <w:szCs w:val="18"/>
        </w:rPr>
      </w:pPr>
    </w:p>
    <w:p w14:paraId="16A6CC25" w14:textId="77777777" w:rsidR="001D7380" w:rsidRPr="00F96DF4" w:rsidRDefault="001D7380" w:rsidP="000072DB">
      <w:pPr>
        <w:jc w:val="both"/>
        <w:rPr>
          <w:rFonts w:cs="Arial"/>
          <w:sz w:val="18"/>
          <w:szCs w:val="18"/>
        </w:rPr>
      </w:pPr>
      <w:r w:rsidRPr="00F96DF4">
        <w:rPr>
          <w:rFonts w:cs="Arial"/>
          <w:sz w:val="18"/>
          <w:szCs w:val="18"/>
        </w:rPr>
        <w:t xml:space="preserve">The Parties (i) approve that their phone conversations related to this </w:t>
      </w:r>
      <w:r>
        <w:rPr>
          <w:rFonts w:cs="Arial"/>
          <w:sz w:val="18"/>
          <w:szCs w:val="18"/>
        </w:rPr>
        <w:t>Agreement</w:t>
      </w:r>
      <w:r w:rsidRPr="00F96DF4">
        <w:rPr>
          <w:rFonts w:cs="Arial"/>
          <w:sz w:val="18"/>
          <w:szCs w:val="18"/>
        </w:rPr>
        <w:t xml:space="preserve"> and the Transaction to be concluded will be recorded, and (ii) they agree to inform their relevant staff of the fact that the conversation will be recorded. The Parties agree that, in the case of a dispute, the recorded conversations may be used in court or other procedures as evidence.</w:t>
      </w:r>
    </w:p>
    <w:p w14:paraId="16A6CC26" w14:textId="77777777" w:rsidR="001D7380" w:rsidRPr="00F96DF4" w:rsidRDefault="001D7380" w:rsidP="000072DB">
      <w:pPr>
        <w:jc w:val="both"/>
        <w:rPr>
          <w:rFonts w:cs="Arial"/>
          <w:sz w:val="18"/>
          <w:szCs w:val="18"/>
        </w:rPr>
      </w:pPr>
    </w:p>
    <w:p w14:paraId="16A6CC27" w14:textId="77777777" w:rsidR="001D7380" w:rsidRDefault="001D7380" w:rsidP="000072DB">
      <w:pPr>
        <w:jc w:val="both"/>
        <w:rPr>
          <w:rFonts w:cs="Arial"/>
          <w:sz w:val="18"/>
          <w:szCs w:val="18"/>
        </w:rPr>
      </w:pPr>
      <w:r w:rsidRPr="00F96DF4">
        <w:rPr>
          <w:rFonts w:cs="Arial"/>
          <w:sz w:val="18"/>
          <w:szCs w:val="18"/>
        </w:rPr>
        <w:t>2.2.5. Orders may be made by the Client or a person authorized by the Client with a Power of Attorney included in Annex I.</w:t>
      </w:r>
    </w:p>
    <w:p w14:paraId="16A6CC28" w14:textId="77777777" w:rsidR="001D7380" w:rsidRPr="00F96DF4" w:rsidRDefault="001D7380" w:rsidP="000072DB">
      <w:pPr>
        <w:jc w:val="both"/>
        <w:rPr>
          <w:rFonts w:cs="Arial"/>
          <w:sz w:val="18"/>
          <w:szCs w:val="18"/>
        </w:rPr>
      </w:pPr>
    </w:p>
    <w:p w14:paraId="16A6CC29" w14:textId="77777777" w:rsidR="001D7380" w:rsidRPr="00F96DF4" w:rsidRDefault="001D7380">
      <w:pPr>
        <w:jc w:val="both"/>
        <w:rPr>
          <w:rFonts w:cs="Arial"/>
          <w:sz w:val="18"/>
          <w:szCs w:val="18"/>
        </w:rPr>
      </w:pPr>
      <w:r w:rsidRPr="00F96DF4">
        <w:rPr>
          <w:rFonts w:cs="Arial"/>
          <w:sz w:val="18"/>
          <w:szCs w:val="18"/>
        </w:rPr>
        <w:t>If due to the Client’s imputable conduct the Bank makes a Transaction in good faith with a person who the Bank reasonably believed to be the Client’s representative, the Client will be fully liable for the obligations arising out of such Transactions. In such cases, the Client will bear the risk of all damage</w:t>
      </w:r>
      <w:r w:rsidR="00AD2127">
        <w:rPr>
          <w:rFonts w:cs="Arial"/>
          <w:sz w:val="18"/>
          <w:szCs w:val="18"/>
        </w:rPr>
        <w:t>s</w:t>
      </w:r>
      <w:r w:rsidRPr="00F96DF4">
        <w:rPr>
          <w:rFonts w:cs="Arial"/>
          <w:sz w:val="18"/>
          <w:szCs w:val="18"/>
        </w:rPr>
        <w:t xml:space="preserve"> of the Bank and the Client that may arise from Transactions made by persons acting on behalf of the Client without authorisation.</w:t>
      </w:r>
    </w:p>
    <w:p w14:paraId="16A6CC2A" w14:textId="740F581F" w:rsidR="001D7380" w:rsidRPr="00F96DF4" w:rsidRDefault="001D7380" w:rsidP="000072DB">
      <w:pPr>
        <w:jc w:val="both"/>
        <w:rPr>
          <w:rFonts w:cs="Arial"/>
          <w:sz w:val="18"/>
          <w:szCs w:val="18"/>
        </w:rPr>
      </w:pPr>
    </w:p>
    <w:p w14:paraId="16A6CC2B" w14:textId="5F3C7513" w:rsidR="001D7380" w:rsidRPr="00F96DF4" w:rsidRDefault="001D7380" w:rsidP="000072DB">
      <w:pPr>
        <w:jc w:val="both"/>
        <w:rPr>
          <w:rFonts w:cs="Arial"/>
          <w:sz w:val="18"/>
          <w:szCs w:val="18"/>
        </w:rPr>
      </w:pPr>
      <w:r w:rsidRPr="00F96DF4">
        <w:rPr>
          <w:rFonts w:cs="Arial"/>
          <w:sz w:val="18"/>
          <w:szCs w:val="18"/>
        </w:rPr>
        <w:t xml:space="preserve">2.2.6. For orders made over the phone, the Client </w:t>
      </w:r>
      <w:r w:rsidR="000B3C38">
        <w:rPr>
          <w:rFonts w:cs="Arial"/>
          <w:sz w:val="18"/>
          <w:szCs w:val="18"/>
        </w:rPr>
        <w:t xml:space="preserve">shall </w:t>
      </w:r>
      <w:r w:rsidRPr="00F96DF4">
        <w:rPr>
          <w:rFonts w:cs="Arial"/>
          <w:sz w:val="18"/>
          <w:szCs w:val="18"/>
        </w:rPr>
        <w:t xml:space="preserve">specify a client code to be recorded in Annex II of this </w:t>
      </w:r>
      <w:r>
        <w:rPr>
          <w:rFonts w:cs="Arial"/>
          <w:sz w:val="18"/>
          <w:szCs w:val="18"/>
        </w:rPr>
        <w:t>Agreement</w:t>
      </w:r>
      <w:r w:rsidRPr="00F96DF4">
        <w:rPr>
          <w:rFonts w:cs="Arial"/>
          <w:sz w:val="18"/>
          <w:szCs w:val="18"/>
        </w:rPr>
        <w:t xml:space="preserve">. </w:t>
      </w:r>
      <w:r w:rsidR="000B3C38">
        <w:rPr>
          <w:rFonts w:cs="Arial"/>
          <w:sz w:val="18"/>
          <w:szCs w:val="18"/>
        </w:rPr>
        <w:t>T</w:t>
      </w:r>
      <w:r w:rsidRPr="00F96DF4">
        <w:rPr>
          <w:rFonts w:cs="Arial"/>
          <w:sz w:val="18"/>
          <w:szCs w:val="18"/>
        </w:rPr>
        <w:t>he Client acknowledges that the Bank will only execute telephone orders if the caller is able to specify this precise code to the Bank. This code may only be modified in person and in writing at one of the Bank’s branch offices. The Bank will not be responsible for any damage caused by the execution of orders submitted by persons who obtain unauthorised access to the code if the Bank is not responsible for allowing unauthorised third parties to obta</w:t>
      </w:r>
      <w:r>
        <w:rPr>
          <w:rFonts w:cs="Arial"/>
          <w:sz w:val="18"/>
          <w:szCs w:val="18"/>
        </w:rPr>
        <w:t>i</w:t>
      </w:r>
      <w:r w:rsidRPr="00F96DF4">
        <w:rPr>
          <w:rFonts w:cs="Arial"/>
          <w:sz w:val="18"/>
          <w:szCs w:val="18"/>
        </w:rPr>
        <w:t>n the code.</w:t>
      </w:r>
    </w:p>
    <w:p w14:paraId="16A6CC2C" w14:textId="77777777" w:rsidR="001D7380" w:rsidRPr="00F96DF4" w:rsidRDefault="001D7380" w:rsidP="000072DB">
      <w:pPr>
        <w:jc w:val="both"/>
        <w:rPr>
          <w:rFonts w:cs="Arial"/>
          <w:sz w:val="18"/>
          <w:szCs w:val="18"/>
        </w:rPr>
      </w:pPr>
    </w:p>
    <w:p w14:paraId="0CDC10A7" w14:textId="7CC7DC27" w:rsidR="006633FC" w:rsidRDefault="006633FC" w:rsidP="006633FC">
      <w:pPr>
        <w:jc w:val="both"/>
        <w:rPr>
          <w:rFonts w:cs="Arial"/>
          <w:sz w:val="18"/>
          <w:szCs w:val="18"/>
        </w:rPr>
      </w:pPr>
      <w:r w:rsidRPr="006633FC">
        <w:rPr>
          <w:rFonts w:cs="Arial"/>
          <w:sz w:val="18"/>
          <w:szCs w:val="18"/>
        </w:rPr>
        <w:t xml:space="preserve">2.2.7. The conditions of the Transaction shall be binding on the Parties as from the date of consenting to those conditions (either orally or otherwise). Upon entering into a Transaction, the Bank shall immediately send a Confirmation on the conditions thereof by e-mail or, in case sending an e-mail fails, by fax to the Client. Subject to evidence to the contrary, an e-mail shall be deemed received by the Client at the time of delivering it to the Client’s correspondence system (server) / service. Subject to evidence to the contrary, a fax shall be deemed received by the Client at the time recorded on the electronic confirmation of the fax message sent by the Bank. On the same day the Client shall affix an acceptance on the Bank’ Confirmation of the conditions of the Transaction as agreed by phone, and shall send it to the e-mail address </w:t>
      </w:r>
      <w:hyperlink r:id="rId14" w:history="1">
        <w:r w:rsidRPr="001E6567">
          <w:rPr>
            <w:rStyle w:val="Hiperhivatkozs"/>
            <w:rFonts w:cs="Arial"/>
            <w:sz w:val="18"/>
            <w:szCs w:val="18"/>
          </w:rPr>
          <w:t>visszaigazolas@unicreditgroup.hu</w:t>
        </w:r>
      </w:hyperlink>
      <w:r>
        <w:rPr>
          <w:rFonts w:cs="Arial"/>
          <w:sz w:val="18"/>
          <w:szCs w:val="18"/>
        </w:rPr>
        <w:t xml:space="preserve"> </w:t>
      </w:r>
      <w:r w:rsidRPr="006633FC">
        <w:rPr>
          <w:rFonts w:cs="Arial"/>
          <w:sz w:val="18"/>
          <w:szCs w:val="18"/>
        </w:rPr>
        <w:t xml:space="preserve"> or by fax to the fax number +36-1-301-1562 . In case of a spot transaction, the Client’s transfer order submitted to the Bank relating to the Transaction in question must be deemed as the Client’s acceptance of the of the Bank’s written Confirmation.</w:t>
      </w:r>
    </w:p>
    <w:p w14:paraId="32B73CC9" w14:textId="77777777" w:rsidR="006633FC" w:rsidRPr="006633FC" w:rsidRDefault="006633FC" w:rsidP="006633FC">
      <w:pPr>
        <w:jc w:val="both"/>
        <w:rPr>
          <w:rFonts w:cs="Arial"/>
          <w:sz w:val="18"/>
          <w:szCs w:val="18"/>
        </w:rPr>
      </w:pPr>
    </w:p>
    <w:p w14:paraId="71779767" w14:textId="77777777" w:rsidR="006633FC" w:rsidRDefault="006633FC" w:rsidP="006633FC">
      <w:pPr>
        <w:jc w:val="both"/>
        <w:rPr>
          <w:rFonts w:cs="Arial"/>
          <w:sz w:val="18"/>
          <w:szCs w:val="18"/>
        </w:rPr>
      </w:pPr>
      <w:r w:rsidRPr="006633FC">
        <w:rPr>
          <w:rFonts w:cs="Arial"/>
          <w:sz w:val="18"/>
          <w:szCs w:val="18"/>
        </w:rPr>
        <w:t>In lack of any provision on the interpretation of terms and provisions of the Confirmation in the Annex or in the relevant Confirmation, all those terms and provisions shall be construed in accordance with the standard market practice applicable to the specific Transaction.</w:t>
      </w:r>
    </w:p>
    <w:p w14:paraId="3AA3AB4F" w14:textId="77777777" w:rsidR="006633FC" w:rsidRPr="006633FC" w:rsidRDefault="006633FC" w:rsidP="006633FC">
      <w:pPr>
        <w:jc w:val="both"/>
        <w:rPr>
          <w:rFonts w:cs="Arial"/>
          <w:sz w:val="18"/>
          <w:szCs w:val="18"/>
        </w:rPr>
      </w:pPr>
    </w:p>
    <w:p w14:paraId="13F8483A" w14:textId="77777777" w:rsidR="006633FC" w:rsidRPr="006633FC" w:rsidRDefault="006633FC" w:rsidP="006633FC">
      <w:pPr>
        <w:jc w:val="both"/>
        <w:rPr>
          <w:rFonts w:cs="Arial"/>
          <w:sz w:val="18"/>
          <w:szCs w:val="18"/>
        </w:rPr>
      </w:pPr>
      <w:r w:rsidRPr="006633FC">
        <w:rPr>
          <w:rFonts w:cs="Arial"/>
          <w:sz w:val="18"/>
          <w:szCs w:val="18"/>
        </w:rPr>
        <w:t>The Confirmation shall be binding and shall form an Annex hereto if such Confirmation has been signed by the Parties and exchanged (either by e-mail or by fax).</w:t>
      </w:r>
    </w:p>
    <w:p w14:paraId="33EFC9B2" w14:textId="77777777" w:rsidR="006633FC" w:rsidRDefault="006633FC" w:rsidP="006633FC">
      <w:pPr>
        <w:jc w:val="both"/>
        <w:rPr>
          <w:rFonts w:cs="Arial"/>
          <w:sz w:val="18"/>
          <w:szCs w:val="18"/>
        </w:rPr>
      </w:pPr>
    </w:p>
    <w:p w14:paraId="16A6CC33" w14:textId="497E1C28" w:rsidR="001D7380" w:rsidRPr="00F96DF4" w:rsidRDefault="006633FC" w:rsidP="000072DB">
      <w:pPr>
        <w:jc w:val="both"/>
        <w:rPr>
          <w:rFonts w:cs="Arial"/>
          <w:sz w:val="18"/>
          <w:szCs w:val="18"/>
        </w:rPr>
      </w:pPr>
      <w:r w:rsidRPr="006633FC">
        <w:rPr>
          <w:rFonts w:cs="Arial"/>
          <w:sz w:val="18"/>
          <w:szCs w:val="18"/>
        </w:rPr>
        <w:t>Should the Client fail to sign or return the Confirmation to the Bank, it will not affect the validity or enforceability of the given Transaction unless the Client notifies its complaints related to the Confirmation on the phone on the Workday following the transaction day (mandatory time-limit), and these complaints may only refer to the fact that the Confirmation deviates from the one agreed to by the Parties for the given Transaction on the phone and in this Master Agreement. For the avoidance of any doubt, the previous paragraph shall not affect the Parties’ rights laid down in Annex V hereto.</w:t>
      </w:r>
      <w:r w:rsidR="001D7380">
        <w:rPr>
          <w:rFonts w:cs="Arial"/>
          <w:sz w:val="18"/>
          <w:szCs w:val="18"/>
        </w:rPr>
        <w:t>.</w:t>
      </w:r>
    </w:p>
    <w:p w14:paraId="16A6CC34" w14:textId="77777777" w:rsidR="0041682F" w:rsidRPr="0041682F" w:rsidRDefault="0041682F" w:rsidP="00E00362">
      <w:pPr>
        <w:jc w:val="both"/>
        <w:rPr>
          <w:rFonts w:cs="Arial"/>
          <w:sz w:val="18"/>
          <w:szCs w:val="18"/>
        </w:rPr>
      </w:pPr>
    </w:p>
    <w:p w14:paraId="16A6CC35" w14:textId="77777777" w:rsidR="00E00362" w:rsidRPr="00E00362" w:rsidRDefault="00E00362" w:rsidP="00E00362">
      <w:pPr>
        <w:jc w:val="both"/>
        <w:rPr>
          <w:rFonts w:cs="Arial"/>
          <w:b/>
          <w:sz w:val="18"/>
          <w:szCs w:val="18"/>
        </w:rPr>
      </w:pPr>
      <w:r w:rsidRPr="00E00362">
        <w:rPr>
          <w:rFonts w:cs="Arial"/>
          <w:b/>
          <w:sz w:val="18"/>
          <w:szCs w:val="18"/>
        </w:rPr>
        <w:t>2.3. Collateral</w:t>
      </w:r>
    </w:p>
    <w:p w14:paraId="16A6CC36" w14:textId="77777777" w:rsidR="00E00362" w:rsidRPr="00E00362" w:rsidRDefault="00E00362" w:rsidP="00E00362">
      <w:pPr>
        <w:jc w:val="both"/>
        <w:rPr>
          <w:rFonts w:cs="Arial"/>
          <w:sz w:val="18"/>
          <w:szCs w:val="18"/>
        </w:rPr>
      </w:pPr>
      <w:r w:rsidRPr="00E00362">
        <w:rPr>
          <w:rFonts w:cs="Arial"/>
          <w:sz w:val="18"/>
          <w:szCs w:val="18"/>
        </w:rPr>
        <w:t>2.3.1. The collateral for the risks arising from the Transaction shall be the security provided by the Client under the individual agreement concluded with the Bank as specified in the security agreement annexed to this Agreement. The level of collateral and the type of the security required will be set by the Bank in line with its risk assessment policy. The Client shall meet the requirement for providing a security (if any) by way of providing a collateral.</w:t>
      </w:r>
    </w:p>
    <w:p w14:paraId="16A6CC37" w14:textId="77777777" w:rsidR="001D7380" w:rsidRPr="00E00362" w:rsidRDefault="001D7380" w:rsidP="000072DB">
      <w:pPr>
        <w:jc w:val="both"/>
        <w:rPr>
          <w:rFonts w:cs="Arial"/>
          <w:sz w:val="18"/>
          <w:szCs w:val="18"/>
          <w:lang w:val="hu-HU"/>
        </w:rPr>
      </w:pPr>
    </w:p>
    <w:p w14:paraId="16A6CC38" w14:textId="77777777" w:rsidR="001D7380" w:rsidRPr="00F96DF4" w:rsidRDefault="001D7380" w:rsidP="00FE4EF0">
      <w:pPr>
        <w:jc w:val="both"/>
        <w:rPr>
          <w:rFonts w:cs="Arial"/>
          <w:sz w:val="18"/>
          <w:szCs w:val="18"/>
        </w:rPr>
      </w:pPr>
      <w:r w:rsidRPr="00F96DF4">
        <w:rPr>
          <w:rFonts w:cs="Arial"/>
          <w:sz w:val="18"/>
          <w:szCs w:val="18"/>
        </w:rPr>
        <w:lastRenderedPageBreak/>
        <w:t xml:space="preserve">2.3.2. The Parties agree that if during the conclusion of the Transaction as regulated by Section 2.2.7 the Client is required to provide a security deposit for the Transaction, the amount made available to the Bank by a book transfer order of the Client from the Client’s bank account held at the Bank to a </w:t>
      </w:r>
      <w:r>
        <w:rPr>
          <w:rFonts w:cs="Arial"/>
          <w:sz w:val="18"/>
          <w:szCs w:val="18"/>
        </w:rPr>
        <w:t>blocked</w:t>
      </w:r>
      <w:r w:rsidRPr="00F96DF4">
        <w:rPr>
          <w:rFonts w:cs="Arial"/>
          <w:sz w:val="18"/>
          <w:szCs w:val="18"/>
        </w:rPr>
        <w:t xml:space="preserve"> coverage account (</w:t>
      </w:r>
      <w:r>
        <w:rPr>
          <w:rFonts w:cs="Arial"/>
          <w:sz w:val="18"/>
          <w:szCs w:val="18"/>
        </w:rPr>
        <w:t>“</w:t>
      </w:r>
      <w:r w:rsidRPr="00F455DD">
        <w:rPr>
          <w:rFonts w:cs="Arial"/>
          <w:sz w:val="18"/>
          <w:szCs w:val="18"/>
        </w:rPr>
        <w:t>Security Deposit Account</w:t>
      </w:r>
      <w:r>
        <w:rPr>
          <w:rFonts w:cs="Arial"/>
          <w:sz w:val="18"/>
          <w:szCs w:val="18"/>
        </w:rPr>
        <w:t>”</w:t>
      </w:r>
      <w:r w:rsidRPr="00F455DD">
        <w:rPr>
          <w:rFonts w:cs="Arial"/>
          <w:sz w:val="18"/>
          <w:szCs w:val="18"/>
        </w:rPr>
        <w:t>) opened by the Bank will qualify as a security deposit (in Hungarian: "</w:t>
      </w:r>
      <w:r w:rsidR="00486BF2" w:rsidRPr="00800224">
        <w:rPr>
          <w:rFonts w:cs="Arial"/>
          <w:i/>
          <w:sz w:val="18"/>
          <w:szCs w:val="18"/>
        </w:rPr>
        <w:t>óvadék</w:t>
      </w:r>
      <w:r w:rsidRPr="00F455DD">
        <w:rPr>
          <w:rFonts w:cs="Arial"/>
          <w:sz w:val="18"/>
          <w:szCs w:val="18"/>
        </w:rPr>
        <w:t xml:space="preserve">") provided to the Bank – in accordance with section 5:95 of Act V of 2013 on the Civil Code (the “Civil Code”) </w:t>
      </w:r>
      <w:r w:rsidR="00486BF2" w:rsidRPr="00800224">
        <w:rPr>
          <w:rFonts w:cs="Arial"/>
          <w:sz w:val="18"/>
          <w:szCs w:val="18"/>
        </w:rPr>
        <w:t xml:space="preserve">as </w:t>
      </w:r>
      <w:r w:rsidR="00DD1D5D">
        <w:rPr>
          <w:rFonts w:cs="Arial"/>
          <w:sz w:val="18"/>
          <w:szCs w:val="18"/>
        </w:rPr>
        <w:t>payment</w:t>
      </w:r>
      <w:r w:rsidR="00DD1D5D" w:rsidRPr="00800224">
        <w:rPr>
          <w:rFonts w:cs="Arial"/>
          <w:sz w:val="18"/>
          <w:szCs w:val="18"/>
        </w:rPr>
        <w:t xml:space="preserve"> </w:t>
      </w:r>
      <w:r w:rsidR="00486BF2" w:rsidRPr="00800224">
        <w:rPr>
          <w:rFonts w:cs="Arial"/>
          <w:sz w:val="18"/>
          <w:szCs w:val="18"/>
        </w:rPr>
        <w:t xml:space="preserve">account claim </w:t>
      </w:r>
      <w:r w:rsidR="00DD1D5D">
        <w:rPr>
          <w:rFonts w:cs="Arial"/>
          <w:sz w:val="18"/>
          <w:szCs w:val="18"/>
        </w:rPr>
        <w:t>(in Hungarian: “</w:t>
      </w:r>
      <w:r w:rsidR="00DD1D5D" w:rsidRPr="007A3917">
        <w:rPr>
          <w:rFonts w:cs="Arial"/>
          <w:i/>
          <w:iCs/>
          <w:sz w:val="18"/>
          <w:szCs w:val="18"/>
        </w:rPr>
        <w:t>fizetésiszámla-követelés</w:t>
      </w:r>
      <w:r w:rsidR="00DD1D5D">
        <w:rPr>
          <w:rFonts w:cs="Arial"/>
          <w:sz w:val="18"/>
          <w:szCs w:val="18"/>
        </w:rPr>
        <w:t xml:space="preserve">”) </w:t>
      </w:r>
      <w:r w:rsidRPr="00F455DD">
        <w:rPr>
          <w:rFonts w:cs="Arial"/>
          <w:sz w:val="18"/>
          <w:szCs w:val="18"/>
        </w:rPr>
        <w:t>–</w:t>
      </w:r>
      <w:r w:rsidR="00486BF2" w:rsidRPr="00800224">
        <w:rPr>
          <w:rFonts w:cs="Arial"/>
          <w:sz w:val="18"/>
          <w:szCs w:val="18"/>
        </w:rPr>
        <w:t xml:space="preserve"> </w:t>
      </w:r>
      <w:r w:rsidRPr="00F455DD">
        <w:rPr>
          <w:rFonts w:cs="Arial"/>
          <w:sz w:val="18"/>
          <w:szCs w:val="18"/>
        </w:rPr>
        <w:t>for the payment and discharge of the Secured Obligations</w:t>
      </w:r>
      <w:r w:rsidR="00486BF2" w:rsidRPr="00800224">
        <w:rPr>
          <w:rFonts w:cs="Arial"/>
          <w:sz w:val="18"/>
          <w:szCs w:val="18"/>
          <w:lang w:val="en-GB"/>
        </w:rPr>
        <w:t>. Under thi</w:t>
      </w:r>
      <w:r>
        <w:rPr>
          <w:rFonts w:cs="Arial"/>
          <w:sz w:val="18"/>
          <w:szCs w:val="18"/>
          <w:lang w:val="en-GB"/>
        </w:rPr>
        <w:t xml:space="preserve">s </w:t>
      </w:r>
      <w:r w:rsidR="00486BF2" w:rsidRPr="00800224">
        <w:rPr>
          <w:rFonts w:cs="Arial"/>
          <w:sz w:val="18"/>
          <w:szCs w:val="18"/>
          <w:lang w:val="en-GB"/>
        </w:rPr>
        <w:t>Agreement, “Secured Obligations” shall mean all existing or future debts and obligations of the Client towards the Bank related to this Agreement (either unconditional or conditional)</w:t>
      </w:r>
      <w:r>
        <w:rPr>
          <w:rFonts w:cs="Arial"/>
          <w:sz w:val="18"/>
          <w:szCs w:val="18"/>
          <w:lang w:val="en-GB"/>
        </w:rPr>
        <w:t xml:space="preserve">, including all </w:t>
      </w:r>
      <w:r w:rsidRPr="00467A5D">
        <w:rPr>
          <w:rFonts w:cs="Arial"/>
          <w:sz w:val="18"/>
          <w:szCs w:val="18"/>
          <w:lang w:val="en-GB"/>
        </w:rPr>
        <w:t xml:space="preserve">costs and fees of the Bank arising in relation to the defence or enforcement of its rights under this Agreement. </w:t>
      </w:r>
      <w:r w:rsidR="00486BF2" w:rsidRPr="00800224">
        <w:rPr>
          <w:rFonts w:cs="Arial"/>
          <w:sz w:val="18"/>
          <w:szCs w:val="18"/>
          <w:lang w:val="en-GB"/>
        </w:rPr>
        <w:t xml:space="preserve">In this case, the Bank will confirm to the Client the amount of the security deposit in the account statement, further, the Bank </w:t>
      </w:r>
      <w:r>
        <w:rPr>
          <w:rFonts w:cs="Arial"/>
          <w:sz w:val="18"/>
          <w:szCs w:val="18"/>
          <w:lang w:val="en-GB"/>
        </w:rPr>
        <w:t xml:space="preserve">will </w:t>
      </w:r>
      <w:r w:rsidR="00486BF2" w:rsidRPr="00800224">
        <w:rPr>
          <w:rFonts w:cs="Arial"/>
          <w:sz w:val="18"/>
          <w:szCs w:val="18"/>
          <w:lang w:val="en-GB"/>
        </w:rPr>
        <w:t>indica</w:t>
      </w:r>
      <w:r>
        <w:rPr>
          <w:rFonts w:cs="Arial"/>
          <w:sz w:val="18"/>
          <w:szCs w:val="18"/>
          <w:lang w:val="en-GB"/>
        </w:rPr>
        <w:t>te i</w:t>
      </w:r>
      <w:r w:rsidR="00486BF2" w:rsidRPr="00800224">
        <w:rPr>
          <w:rFonts w:cs="Arial"/>
          <w:sz w:val="18"/>
          <w:szCs w:val="18"/>
          <w:lang w:val="en-GB"/>
        </w:rPr>
        <w:t xml:space="preserve">ts right for security deposit on account statements issued </w:t>
      </w:r>
      <w:r w:rsidR="00DD1D5D">
        <w:rPr>
          <w:rFonts w:cs="Arial"/>
          <w:sz w:val="18"/>
          <w:szCs w:val="18"/>
          <w:lang w:val="en-GB"/>
        </w:rPr>
        <w:t>in c</w:t>
      </w:r>
      <w:r w:rsidR="00486BF2" w:rsidRPr="00800224">
        <w:rPr>
          <w:rFonts w:cs="Arial"/>
          <w:sz w:val="18"/>
          <w:szCs w:val="18"/>
          <w:lang w:val="en-GB"/>
        </w:rPr>
        <w:t>on</w:t>
      </w:r>
      <w:r w:rsidR="00DD1D5D">
        <w:rPr>
          <w:rFonts w:cs="Arial"/>
          <w:sz w:val="18"/>
          <w:szCs w:val="18"/>
          <w:lang w:val="en-GB"/>
        </w:rPr>
        <w:t>nection with</w:t>
      </w:r>
      <w:r w:rsidR="00486BF2" w:rsidRPr="00800224">
        <w:rPr>
          <w:rFonts w:cs="Arial"/>
          <w:sz w:val="18"/>
          <w:szCs w:val="18"/>
          <w:lang w:val="en-GB"/>
        </w:rPr>
        <w:t xml:space="preserve"> the Security Deposit Account. The Client will not have</w:t>
      </w:r>
      <w:r w:rsidRPr="00F96DF4">
        <w:rPr>
          <w:rFonts w:cs="Arial"/>
          <w:sz w:val="18"/>
          <w:szCs w:val="18"/>
        </w:rPr>
        <w:t xml:space="preserve"> a right of disposal over this Security Deposit Account during the </w:t>
      </w:r>
      <w:r>
        <w:rPr>
          <w:rFonts w:cs="Arial"/>
          <w:sz w:val="18"/>
          <w:szCs w:val="18"/>
        </w:rPr>
        <w:t>existence</w:t>
      </w:r>
      <w:r w:rsidRPr="00F96DF4">
        <w:rPr>
          <w:rFonts w:cs="Arial"/>
          <w:sz w:val="18"/>
          <w:szCs w:val="18"/>
        </w:rPr>
        <w:t xml:space="preserve"> of </w:t>
      </w:r>
      <w:r>
        <w:rPr>
          <w:rFonts w:cs="Arial"/>
          <w:sz w:val="18"/>
          <w:szCs w:val="18"/>
        </w:rPr>
        <w:t xml:space="preserve">the </w:t>
      </w:r>
      <w:r w:rsidRPr="00F96DF4">
        <w:rPr>
          <w:rFonts w:cs="Arial"/>
          <w:sz w:val="18"/>
          <w:szCs w:val="18"/>
        </w:rPr>
        <w:t>security deposit.</w:t>
      </w:r>
    </w:p>
    <w:p w14:paraId="16A6CC39" w14:textId="77777777" w:rsidR="001D7380" w:rsidRPr="00F96DF4" w:rsidRDefault="001D7380" w:rsidP="000072DB">
      <w:pPr>
        <w:jc w:val="both"/>
        <w:rPr>
          <w:rFonts w:cs="Arial"/>
          <w:sz w:val="18"/>
          <w:szCs w:val="18"/>
        </w:rPr>
      </w:pPr>
    </w:p>
    <w:p w14:paraId="16A6CC3A" w14:textId="77777777" w:rsidR="001D7380" w:rsidRPr="00F96DF4" w:rsidRDefault="001D7380" w:rsidP="000072DB">
      <w:pPr>
        <w:jc w:val="both"/>
        <w:rPr>
          <w:rFonts w:cs="Arial"/>
          <w:sz w:val="18"/>
          <w:szCs w:val="18"/>
        </w:rPr>
      </w:pPr>
      <w:r w:rsidRPr="00F96DF4">
        <w:rPr>
          <w:rFonts w:cs="Arial"/>
          <w:sz w:val="18"/>
          <w:szCs w:val="18"/>
        </w:rPr>
        <w:t>2.3.3.</w:t>
      </w:r>
      <w:r w:rsidR="003A15C4">
        <w:rPr>
          <w:rFonts w:cs="Arial"/>
          <w:sz w:val="18"/>
          <w:szCs w:val="18"/>
        </w:rPr>
        <w:t xml:space="preserve">If </w:t>
      </w:r>
      <w:r w:rsidR="00FB541B" w:rsidRPr="00FB541B">
        <w:rPr>
          <w:rFonts w:cs="Arial"/>
          <w:sz w:val="18"/>
          <w:szCs w:val="18"/>
        </w:rPr>
        <w:t>the level of existing risks exceeds the amount of the security provided by the Client, upon the Bank’s request the Client shall be required to provide additional security up to the additional risk by the reasonable deadline specified by the Bank</w:t>
      </w:r>
      <w:r w:rsidR="00FB541B">
        <w:rPr>
          <w:rFonts w:cs="Arial"/>
          <w:sz w:val="18"/>
          <w:szCs w:val="18"/>
        </w:rPr>
        <w:t xml:space="preserve">. </w:t>
      </w:r>
    </w:p>
    <w:p w14:paraId="16A6CC3B" w14:textId="77777777" w:rsidR="001D7380" w:rsidRPr="00F96DF4" w:rsidRDefault="001D7380" w:rsidP="000072DB">
      <w:pPr>
        <w:jc w:val="both"/>
        <w:rPr>
          <w:rFonts w:cs="Arial"/>
          <w:sz w:val="18"/>
          <w:szCs w:val="18"/>
        </w:rPr>
      </w:pPr>
    </w:p>
    <w:p w14:paraId="16A6CC3C" w14:textId="77777777" w:rsidR="001D7380" w:rsidRPr="00800224" w:rsidRDefault="001D7380" w:rsidP="00FE4EF0">
      <w:pPr>
        <w:jc w:val="both"/>
        <w:rPr>
          <w:rFonts w:cs="Arial"/>
          <w:sz w:val="18"/>
          <w:szCs w:val="18"/>
          <w:lang w:val="en-GB"/>
        </w:rPr>
      </w:pPr>
      <w:r w:rsidRPr="00F96DF4">
        <w:rPr>
          <w:rFonts w:cs="Arial"/>
          <w:sz w:val="18"/>
          <w:szCs w:val="18"/>
        </w:rPr>
        <w:t xml:space="preserve">2.3.4. If the Client fails to </w:t>
      </w:r>
      <w:r>
        <w:rPr>
          <w:rFonts w:cs="Arial"/>
          <w:sz w:val="18"/>
          <w:szCs w:val="18"/>
        </w:rPr>
        <w:t xml:space="preserve">perform the </w:t>
      </w:r>
      <w:r w:rsidRPr="00F455DD">
        <w:rPr>
          <w:rFonts w:cs="Arial"/>
          <w:sz w:val="18"/>
          <w:szCs w:val="18"/>
        </w:rPr>
        <w:t xml:space="preserve">Secured </w:t>
      </w:r>
      <w:r w:rsidRPr="00DC02BB">
        <w:rPr>
          <w:rFonts w:cs="Arial"/>
          <w:sz w:val="18"/>
          <w:szCs w:val="18"/>
          <w:lang w:val="en-GB"/>
        </w:rPr>
        <w:t>Obligations</w:t>
      </w:r>
      <w:r w:rsidRPr="00F96DF4">
        <w:rPr>
          <w:rFonts w:cs="Arial"/>
          <w:sz w:val="18"/>
          <w:szCs w:val="18"/>
        </w:rPr>
        <w:t xml:space="preserve"> or does not </w:t>
      </w:r>
      <w:r>
        <w:rPr>
          <w:rFonts w:cs="Arial"/>
          <w:sz w:val="18"/>
          <w:szCs w:val="18"/>
        </w:rPr>
        <w:t xml:space="preserve">perform </w:t>
      </w:r>
      <w:r w:rsidRPr="00F96DF4">
        <w:rPr>
          <w:rFonts w:cs="Arial"/>
          <w:sz w:val="18"/>
          <w:szCs w:val="18"/>
        </w:rPr>
        <w:t>them in full compliance with the relevant agree</w:t>
      </w:r>
      <w:r>
        <w:rPr>
          <w:rFonts w:cs="Arial"/>
          <w:sz w:val="18"/>
          <w:szCs w:val="18"/>
        </w:rPr>
        <w:t>d terms</w:t>
      </w:r>
      <w:r w:rsidRPr="00F96DF4">
        <w:rPr>
          <w:rFonts w:cs="Arial"/>
          <w:sz w:val="18"/>
          <w:szCs w:val="18"/>
        </w:rPr>
        <w:t>, the Bank will be entitled to satisfy any claim against the Client from the security deposit</w:t>
      </w:r>
      <w:r>
        <w:rPr>
          <w:rFonts w:cs="Arial"/>
          <w:sz w:val="18"/>
          <w:szCs w:val="18"/>
        </w:rPr>
        <w:t xml:space="preserve"> with a unilateral declaration towards the Client, in a way that the Bank will acquire the ownership of the </w:t>
      </w:r>
      <w:r w:rsidR="00DD1D5D">
        <w:rPr>
          <w:rFonts w:cs="Arial"/>
          <w:sz w:val="18"/>
          <w:szCs w:val="18"/>
        </w:rPr>
        <w:t xml:space="preserve">payment </w:t>
      </w:r>
      <w:r>
        <w:rPr>
          <w:rFonts w:cs="Arial"/>
          <w:sz w:val="18"/>
          <w:szCs w:val="18"/>
        </w:rPr>
        <w:t xml:space="preserve">account claim registered on </w:t>
      </w:r>
      <w:r w:rsidR="00486BF2" w:rsidRPr="00800224">
        <w:rPr>
          <w:rFonts w:cs="Arial"/>
          <w:sz w:val="18"/>
          <w:szCs w:val="18"/>
          <w:lang w:val="en-US"/>
        </w:rPr>
        <w:t xml:space="preserve">the Security Deposit Account up to the amount of the Secured Obligations. In this case, except if the Agreement is terminated, the Client will be required to </w:t>
      </w:r>
      <w:r w:rsidR="00486BF2" w:rsidRPr="00800224">
        <w:rPr>
          <w:rFonts w:cs="Arial"/>
          <w:sz w:val="18"/>
          <w:szCs w:val="18"/>
          <w:lang w:val="en-GB"/>
        </w:rPr>
        <w:t xml:space="preserve">supplement the security deposit to the original amount within the period of time specified by the Bank. Upon termination of the Agreement, the Bank </w:t>
      </w:r>
      <w:r w:rsidRPr="00F0280C">
        <w:rPr>
          <w:rFonts w:cs="Arial"/>
          <w:sz w:val="18"/>
          <w:szCs w:val="18"/>
          <w:lang w:val="en-GB"/>
        </w:rPr>
        <w:t xml:space="preserve">settles its claims with the Client after the satisfaction </w:t>
      </w:r>
      <w:r w:rsidR="00DD1D5D">
        <w:rPr>
          <w:rFonts w:cs="Arial"/>
          <w:sz w:val="18"/>
          <w:szCs w:val="18"/>
          <w:lang w:val="en-GB"/>
        </w:rPr>
        <w:t>from</w:t>
      </w:r>
      <w:r w:rsidR="00DD1D5D" w:rsidRPr="00F0280C">
        <w:rPr>
          <w:rFonts w:cs="Arial"/>
          <w:sz w:val="18"/>
          <w:szCs w:val="18"/>
          <w:lang w:val="en-GB"/>
        </w:rPr>
        <w:t xml:space="preserve"> </w:t>
      </w:r>
      <w:r w:rsidRPr="00F0280C">
        <w:rPr>
          <w:rFonts w:cs="Arial"/>
          <w:sz w:val="18"/>
          <w:szCs w:val="18"/>
          <w:lang w:val="en-GB"/>
        </w:rPr>
        <w:t xml:space="preserve">the security deposit, and notifies the Client </w:t>
      </w:r>
      <w:r w:rsidR="00DD1D5D">
        <w:rPr>
          <w:rFonts w:cs="Arial"/>
          <w:sz w:val="18"/>
          <w:szCs w:val="18"/>
          <w:lang w:val="en-GB"/>
        </w:rPr>
        <w:t>there</w:t>
      </w:r>
      <w:r w:rsidRPr="00F0280C">
        <w:rPr>
          <w:rFonts w:cs="Arial"/>
          <w:sz w:val="18"/>
          <w:szCs w:val="18"/>
          <w:lang w:val="en-GB"/>
        </w:rPr>
        <w:t>of in writing without delay.</w:t>
      </w:r>
    </w:p>
    <w:p w14:paraId="16A6CC3D" w14:textId="77777777" w:rsidR="001D7380" w:rsidRPr="00800224" w:rsidRDefault="001D7380" w:rsidP="000072DB">
      <w:pPr>
        <w:jc w:val="both"/>
        <w:rPr>
          <w:rFonts w:cs="Arial"/>
          <w:sz w:val="18"/>
          <w:szCs w:val="18"/>
          <w:lang w:val="en-GB"/>
        </w:rPr>
      </w:pPr>
    </w:p>
    <w:p w14:paraId="16A6CC3E" w14:textId="77777777" w:rsidR="001D7380" w:rsidRPr="00F96DF4" w:rsidRDefault="00486BF2" w:rsidP="000072DB">
      <w:pPr>
        <w:jc w:val="both"/>
        <w:rPr>
          <w:rFonts w:cs="Arial"/>
          <w:sz w:val="18"/>
          <w:szCs w:val="18"/>
        </w:rPr>
      </w:pPr>
      <w:r w:rsidRPr="00800224">
        <w:rPr>
          <w:rFonts w:cs="Arial"/>
          <w:sz w:val="18"/>
          <w:szCs w:val="18"/>
          <w:lang w:val="en-GB"/>
        </w:rPr>
        <w:t>2.3.5.</w:t>
      </w:r>
      <w:r w:rsidRPr="00800224">
        <w:rPr>
          <w:rFonts w:cs="Arial"/>
          <w:color w:val="0000FF"/>
          <w:sz w:val="18"/>
          <w:szCs w:val="18"/>
          <w:lang w:val="en-GB"/>
        </w:rPr>
        <w:t xml:space="preserve"> </w:t>
      </w:r>
      <w:r w:rsidRPr="00800224">
        <w:rPr>
          <w:rFonts w:cs="Arial"/>
          <w:sz w:val="18"/>
          <w:szCs w:val="18"/>
          <w:lang w:val="en-GB"/>
        </w:rPr>
        <w:t>If the Client (i) fails to provide appropriate security or an additional security deposit within the time frame specified by the Bank</w:t>
      </w:r>
      <w:r w:rsidR="001D7380" w:rsidRPr="00F96DF4">
        <w:rPr>
          <w:rFonts w:cs="Arial"/>
          <w:sz w:val="18"/>
          <w:szCs w:val="18"/>
        </w:rPr>
        <w:t xml:space="preserve"> or (ii) does not reduce </w:t>
      </w:r>
      <w:r w:rsidR="001D7380">
        <w:rPr>
          <w:rFonts w:cs="Arial"/>
          <w:sz w:val="18"/>
          <w:szCs w:val="18"/>
        </w:rPr>
        <w:t>its</w:t>
      </w:r>
      <w:r w:rsidR="001D7380" w:rsidRPr="00F96DF4">
        <w:rPr>
          <w:rFonts w:cs="Arial"/>
          <w:sz w:val="18"/>
          <w:szCs w:val="18"/>
        </w:rPr>
        <w:t xml:space="preserve"> exposure by closing </w:t>
      </w:r>
      <w:r w:rsidR="001D7380">
        <w:rPr>
          <w:rFonts w:cs="Arial"/>
          <w:sz w:val="18"/>
          <w:szCs w:val="18"/>
        </w:rPr>
        <w:t xml:space="preserve">its </w:t>
      </w:r>
      <w:r w:rsidR="001D7380" w:rsidRPr="00F96DF4">
        <w:rPr>
          <w:rFonts w:cs="Arial"/>
          <w:sz w:val="18"/>
          <w:szCs w:val="18"/>
        </w:rPr>
        <w:t xml:space="preserve">open positions, the Bank will have the right to close the Client’s open positions in the Client’s name </w:t>
      </w:r>
      <w:r w:rsidR="001D7380">
        <w:rPr>
          <w:rFonts w:cs="Arial"/>
          <w:sz w:val="18"/>
          <w:szCs w:val="18"/>
        </w:rPr>
        <w:t>in accordance with section 4 below</w:t>
      </w:r>
      <w:r w:rsidR="001D7380" w:rsidRPr="00F96DF4">
        <w:rPr>
          <w:rFonts w:cs="Arial"/>
          <w:sz w:val="18"/>
          <w:szCs w:val="18"/>
        </w:rPr>
        <w:t xml:space="preserve">. The Client acknowledges that the Bank’s decision to close the Client’s open positions may cause losses to the Client and the Client may even lose the entire amount </w:t>
      </w:r>
      <w:r w:rsidR="001D7380" w:rsidRPr="00F96DF4">
        <w:rPr>
          <w:rFonts w:cs="Arial"/>
          <w:sz w:val="18"/>
          <w:szCs w:val="18"/>
        </w:rPr>
        <w:t>of investment, or the Client may be required to make additional payments if the amount of losses exceeds the value of the security or security deposit provided for the Transaction.</w:t>
      </w:r>
    </w:p>
    <w:p w14:paraId="16A6CC3F" w14:textId="77777777" w:rsidR="001D7380" w:rsidRPr="00F96DF4" w:rsidRDefault="001D7380" w:rsidP="000072DB">
      <w:pPr>
        <w:jc w:val="both"/>
        <w:rPr>
          <w:rFonts w:cs="Arial"/>
          <w:sz w:val="18"/>
          <w:szCs w:val="18"/>
        </w:rPr>
      </w:pPr>
    </w:p>
    <w:p w14:paraId="16A6CC40" w14:textId="77777777" w:rsidR="001D7380" w:rsidRPr="00F96DF4" w:rsidRDefault="001D7380" w:rsidP="000072DB">
      <w:pPr>
        <w:jc w:val="both"/>
        <w:rPr>
          <w:rFonts w:cs="Arial"/>
          <w:sz w:val="18"/>
          <w:szCs w:val="18"/>
        </w:rPr>
      </w:pPr>
      <w:r w:rsidRPr="00F96DF4">
        <w:rPr>
          <w:rFonts w:cs="Arial"/>
          <w:sz w:val="18"/>
          <w:szCs w:val="18"/>
        </w:rPr>
        <w:t xml:space="preserve">2.3.6. The Bank will be required to repay by bank transfer the amount of the security deposit from the Security Deposit Account to the Client’s account held at the Bank in the same currency if this </w:t>
      </w:r>
      <w:r>
        <w:rPr>
          <w:rFonts w:cs="Arial"/>
          <w:sz w:val="18"/>
          <w:szCs w:val="18"/>
        </w:rPr>
        <w:t>Agreement</w:t>
      </w:r>
      <w:r w:rsidRPr="00F96DF4">
        <w:rPr>
          <w:rFonts w:cs="Arial"/>
          <w:sz w:val="18"/>
          <w:szCs w:val="18"/>
        </w:rPr>
        <w:t xml:space="preserve"> terminates and all </w:t>
      </w:r>
      <w:r w:rsidRPr="00F455DD">
        <w:rPr>
          <w:rFonts w:cs="Arial"/>
          <w:sz w:val="18"/>
          <w:szCs w:val="18"/>
        </w:rPr>
        <w:t xml:space="preserve">Secured </w:t>
      </w:r>
      <w:r w:rsidRPr="00DC02BB">
        <w:rPr>
          <w:rFonts w:cs="Arial"/>
          <w:sz w:val="18"/>
          <w:szCs w:val="18"/>
          <w:lang w:val="en-GB"/>
        </w:rPr>
        <w:t>Obligations</w:t>
      </w:r>
      <w:r w:rsidRPr="00F96DF4">
        <w:rPr>
          <w:rFonts w:cs="Arial"/>
          <w:sz w:val="18"/>
          <w:szCs w:val="18"/>
        </w:rPr>
        <w:t xml:space="preserve"> </w:t>
      </w:r>
      <w:r>
        <w:rPr>
          <w:rFonts w:cs="Arial"/>
          <w:sz w:val="18"/>
          <w:szCs w:val="18"/>
        </w:rPr>
        <w:t xml:space="preserve">- including the Bank’s claim for the payment of the Final Settlement Amount as described in section 4 below - </w:t>
      </w:r>
      <w:r w:rsidRPr="00F96DF4">
        <w:rPr>
          <w:rFonts w:cs="Arial"/>
          <w:sz w:val="18"/>
          <w:szCs w:val="18"/>
        </w:rPr>
        <w:t>have been satisfied.</w:t>
      </w:r>
    </w:p>
    <w:p w14:paraId="16A6CC41" w14:textId="77777777" w:rsidR="001D7380" w:rsidRPr="00F96DF4" w:rsidRDefault="001D7380" w:rsidP="000072DB">
      <w:pPr>
        <w:jc w:val="both"/>
        <w:rPr>
          <w:rFonts w:cs="Arial"/>
          <w:sz w:val="18"/>
          <w:szCs w:val="18"/>
        </w:rPr>
      </w:pPr>
    </w:p>
    <w:p w14:paraId="16A6CC42" w14:textId="77777777" w:rsidR="001D7380" w:rsidRPr="00F96DF4" w:rsidRDefault="001D7380">
      <w:pPr>
        <w:jc w:val="both"/>
        <w:rPr>
          <w:rFonts w:cs="Arial"/>
          <w:sz w:val="18"/>
          <w:szCs w:val="18"/>
        </w:rPr>
      </w:pPr>
      <w:r w:rsidRPr="00F96DF4">
        <w:rPr>
          <w:rFonts w:cs="Arial"/>
          <w:sz w:val="18"/>
          <w:szCs w:val="18"/>
        </w:rPr>
        <w:t xml:space="preserve">2.3.7. Unless otherwise agreed by the Parties, the Bank (except for the security deposit of spot transactions) will pay an interest on the Security Deposit Account’s balance at the rate of the interest on current accounts as specified in the </w:t>
      </w:r>
      <w:r>
        <w:rPr>
          <w:rFonts w:cs="Arial"/>
          <w:sz w:val="18"/>
          <w:szCs w:val="18"/>
        </w:rPr>
        <w:t>prevailing</w:t>
      </w:r>
      <w:r w:rsidRPr="00F96DF4">
        <w:rPr>
          <w:rFonts w:cs="Arial"/>
          <w:sz w:val="18"/>
          <w:szCs w:val="18"/>
        </w:rPr>
        <w:t xml:space="preserve"> </w:t>
      </w:r>
      <w:r>
        <w:rPr>
          <w:rFonts w:cs="Arial"/>
          <w:sz w:val="18"/>
          <w:szCs w:val="18"/>
        </w:rPr>
        <w:t>L</w:t>
      </w:r>
      <w:r w:rsidRPr="00F96DF4">
        <w:rPr>
          <w:rFonts w:cs="Arial"/>
          <w:sz w:val="18"/>
          <w:szCs w:val="18"/>
        </w:rPr>
        <w:t xml:space="preserve">ist of </w:t>
      </w:r>
      <w:r>
        <w:rPr>
          <w:rFonts w:cs="Arial"/>
          <w:sz w:val="18"/>
          <w:szCs w:val="18"/>
        </w:rPr>
        <w:t>C</w:t>
      </w:r>
      <w:r w:rsidRPr="00F96DF4">
        <w:rPr>
          <w:rFonts w:cs="Arial"/>
          <w:sz w:val="18"/>
          <w:szCs w:val="18"/>
        </w:rPr>
        <w:t xml:space="preserve">onditions. The interest rate will be paid quarterly or, if the security deposit is also a time deposit, by the end of the time deposit periods; the amount of the interest will be credited to the Security Deposit Account and will qualify as part of the security deposit. The Bank accepts time deposit orders for the Security Deposit Account in accordance with the prevailing List of Conditions or the General Business Conditions but </w:t>
      </w:r>
      <w:r>
        <w:rPr>
          <w:rFonts w:cs="Arial"/>
          <w:sz w:val="18"/>
          <w:szCs w:val="18"/>
        </w:rPr>
        <w:t>should</w:t>
      </w:r>
      <w:r w:rsidRPr="00F96DF4">
        <w:rPr>
          <w:rFonts w:cs="Arial"/>
          <w:sz w:val="18"/>
          <w:szCs w:val="18"/>
        </w:rPr>
        <w:t xml:space="preserve"> the use of security deposit be</w:t>
      </w:r>
      <w:r>
        <w:rPr>
          <w:rFonts w:cs="Arial"/>
          <w:sz w:val="18"/>
          <w:szCs w:val="18"/>
        </w:rPr>
        <w:t>come</w:t>
      </w:r>
      <w:r w:rsidRPr="00F96DF4">
        <w:rPr>
          <w:rFonts w:cs="Arial"/>
          <w:sz w:val="18"/>
          <w:szCs w:val="18"/>
        </w:rPr>
        <w:t xml:space="preserve"> necessary due to any reason, the time deposit order will lose effect as of the value date after the last day of the time deposit period </w:t>
      </w:r>
      <w:r w:rsidR="00AD2127">
        <w:rPr>
          <w:rFonts w:cs="Arial"/>
          <w:sz w:val="18"/>
          <w:szCs w:val="18"/>
        </w:rPr>
        <w:t>preceding</w:t>
      </w:r>
      <w:r w:rsidR="00AD2127" w:rsidRPr="00F96DF4">
        <w:rPr>
          <w:rFonts w:cs="Arial"/>
          <w:sz w:val="18"/>
          <w:szCs w:val="18"/>
        </w:rPr>
        <w:t xml:space="preserve"> </w:t>
      </w:r>
      <w:r w:rsidRPr="00F96DF4">
        <w:rPr>
          <w:rFonts w:cs="Arial"/>
          <w:sz w:val="18"/>
          <w:szCs w:val="18"/>
        </w:rPr>
        <w:t>the value date</w:t>
      </w:r>
      <w:r>
        <w:rPr>
          <w:rFonts w:cs="Arial"/>
          <w:sz w:val="18"/>
          <w:szCs w:val="18"/>
        </w:rPr>
        <w:t xml:space="preserve"> on which</w:t>
      </w:r>
      <w:r w:rsidRPr="00F96DF4">
        <w:rPr>
          <w:rFonts w:cs="Arial"/>
          <w:sz w:val="18"/>
          <w:szCs w:val="18"/>
        </w:rPr>
        <w:t xml:space="preserve"> the security deposit is used; if there is no such value date, the time deposit order will lose its effect retroactively. </w:t>
      </w:r>
    </w:p>
    <w:p w14:paraId="16A6CC43" w14:textId="77777777" w:rsidR="001D7380" w:rsidRPr="00F96DF4" w:rsidRDefault="001D7380" w:rsidP="000072DB">
      <w:pPr>
        <w:jc w:val="both"/>
        <w:rPr>
          <w:rFonts w:cs="Arial"/>
          <w:sz w:val="18"/>
          <w:szCs w:val="18"/>
        </w:rPr>
      </w:pPr>
    </w:p>
    <w:p w14:paraId="16A6CC44" w14:textId="77777777" w:rsidR="001D7380" w:rsidRPr="00F96DF4" w:rsidRDefault="001D7380" w:rsidP="000072DB">
      <w:pPr>
        <w:jc w:val="both"/>
        <w:rPr>
          <w:rFonts w:cs="Arial"/>
          <w:b/>
          <w:sz w:val="18"/>
          <w:szCs w:val="18"/>
        </w:rPr>
      </w:pPr>
      <w:r w:rsidRPr="00F96DF4">
        <w:rPr>
          <w:rFonts w:cs="Arial"/>
          <w:b/>
          <w:bCs/>
          <w:sz w:val="18"/>
          <w:szCs w:val="18"/>
        </w:rPr>
        <w:t>2.4.</w:t>
      </w:r>
      <w:r w:rsidRPr="00F96DF4">
        <w:rPr>
          <w:rFonts w:cs="Arial"/>
          <w:sz w:val="18"/>
          <w:szCs w:val="18"/>
        </w:rPr>
        <w:t xml:space="preserve"> </w:t>
      </w:r>
      <w:r w:rsidRPr="00F96DF4">
        <w:rPr>
          <w:rFonts w:cs="Arial"/>
          <w:b/>
          <w:bCs/>
          <w:sz w:val="18"/>
          <w:szCs w:val="18"/>
        </w:rPr>
        <w:t>Risk and liability.</w:t>
      </w:r>
    </w:p>
    <w:p w14:paraId="16A6CC45" w14:textId="77777777" w:rsidR="001D7380" w:rsidRPr="00F96DF4" w:rsidRDefault="001D7380" w:rsidP="000072DB">
      <w:pPr>
        <w:jc w:val="both"/>
        <w:rPr>
          <w:rFonts w:cs="Arial"/>
          <w:sz w:val="18"/>
          <w:szCs w:val="18"/>
        </w:rPr>
      </w:pPr>
      <w:r w:rsidRPr="00F96DF4">
        <w:rPr>
          <w:rFonts w:cs="Arial"/>
          <w:sz w:val="18"/>
          <w:szCs w:val="18"/>
        </w:rPr>
        <w:t>2.4.1. If the Bank executes the instructions of the Client during the performance of a Transaction, the profit or loss generated in the position of the Client shall belong entirely to the Client.</w:t>
      </w:r>
    </w:p>
    <w:p w14:paraId="16A6CC46" w14:textId="77777777" w:rsidR="001D7380" w:rsidRPr="00F96DF4" w:rsidRDefault="001D7380" w:rsidP="000072DB">
      <w:pPr>
        <w:jc w:val="both"/>
        <w:rPr>
          <w:rFonts w:cs="Arial"/>
          <w:sz w:val="18"/>
          <w:szCs w:val="18"/>
        </w:rPr>
      </w:pPr>
    </w:p>
    <w:p w14:paraId="16A6CC47" w14:textId="22491656" w:rsidR="001D7380" w:rsidRPr="00F96DF4" w:rsidRDefault="001D7380" w:rsidP="000072DB">
      <w:pPr>
        <w:jc w:val="both"/>
        <w:rPr>
          <w:rFonts w:cs="Arial"/>
          <w:sz w:val="18"/>
          <w:szCs w:val="18"/>
        </w:rPr>
      </w:pPr>
      <w:r w:rsidRPr="00F96DF4">
        <w:rPr>
          <w:rFonts w:cs="Arial"/>
          <w:sz w:val="18"/>
          <w:szCs w:val="18"/>
        </w:rPr>
        <w:t xml:space="preserve">2.4.2. The Client declares that the decision of entering into the deal specified in this Transaction is based on the Client’s own discretion and consideration and the opinion of the advisers deemed necessary by the Client. The Client acknowledges that the Bank will not </w:t>
      </w:r>
      <w:r>
        <w:rPr>
          <w:rFonts w:cs="Arial"/>
          <w:sz w:val="18"/>
          <w:szCs w:val="18"/>
        </w:rPr>
        <w:t xml:space="preserve">be </w:t>
      </w:r>
      <w:r w:rsidRPr="00F96DF4">
        <w:rPr>
          <w:rFonts w:cs="Arial"/>
          <w:sz w:val="18"/>
          <w:szCs w:val="18"/>
        </w:rPr>
        <w:t xml:space="preserve">responsible for </w:t>
      </w:r>
      <w:r w:rsidR="000B3C38">
        <w:rPr>
          <w:rFonts w:cs="Arial"/>
          <w:sz w:val="18"/>
          <w:szCs w:val="18"/>
        </w:rPr>
        <w:t xml:space="preserve">market </w:t>
      </w:r>
      <w:r w:rsidRPr="00F96DF4">
        <w:rPr>
          <w:rFonts w:cs="Arial"/>
          <w:sz w:val="18"/>
          <w:szCs w:val="18"/>
        </w:rPr>
        <w:t xml:space="preserve">forecasts </w:t>
      </w:r>
      <w:r w:rsidRPr="0079021C">
        <w:rPr>
          <w:rFonts w:cs="Arial"/>
          <w:sz w:val="18"/>
          <w:szCs w:val="18"/>
        </w:rPr>
        <w:t xml:space="preserve">and </w:t>
      </w:r>
      <w:r w:rsidR="0079021C">
        <w:rPr>
          <w:rFonts w:cs="Arial"/>
          <w:sz w:val="18"/>
          <w:szCs w:val="18"/>
        </w:rPr>
        <w:t xml:space="preserve">unless otherwise stated in law, the </w:t>
      </w:r>
      <w:r w:rsidRPr="0079021C">
        <w:rPr>
          <w:rFonts w:cs="Arial"/>
          <w:sz w:val="18"/>
          <w:szCs w:val="18"/>
        </w:rPr>
        <w:t>information</w:t>
      </w:r>
      <w:r w:rsidRPr="00F96DF4">
        <w:rPr>
          <w:rFonts w:cs="Arial"/>
          <w:sz w:val="18"/>
          <w:szCs w:val="18"/>
        </w:rPr>
        <w:t xml:space="preserve"> provided by the Client or its employees. The Bank’s responsibility for incorrect information will only be excluded if it is a result of a third person’s provision of incorrect information. The Bank’s written or oral communication may not be considered as guarantees of expected results of the Transaction.</w:t>
      </w:r>
    </w:p>
    <w:p w14:paraId="16A6CC48" w14:textId="77777777" w:rsidR="001D7380" w:rsidRPr="00F96DF4" w:rsidRDefault="001D7380" w:rsidP="000072DB">
      <w:pPr>
        <w:jc w:val="both"/>
        <w:rPr>
          <w:rFonts w:cs="Arial"/>
          <w:sz w:val="18"/>
          <w:szCs w:val="18"/>
        </w:rPr>
      </w:pPr>
    </w:p>
    <w:p w14:paraId="16A6CC49" w14:textId="7D1FD1B9" w:rsidR="001D7380" w:rsidRPr="00F96DF4" w:rsidRDefault="001D7380" w:rsidP="000072DB">
      <w:pPr>
        <w:jc w:val="both"/>
        <w:rPr>
          <w:rFonts w:cs="Arial"/>
          <w:sz w:val="18"/>
          <w:szCs w:val="18"/>
        </w:rPr>
      </w:pPr>
      <w:r w:rsidRPr="00F96DF4">
        <w:rPr>
          <w:rFonts w:cs="Arial"/>
          <w:sz w:val="18"/>
          <w:szCs w:val="18"/>
        </w:rPr>
        <w:lastRenderedPageBreak/>
        <w:t>2.4.3.</w:t>
      </w:r>
      <w:r w:rsidR="007C2DDC">
        <w:rPr>
          <w:rStyle w:val="Lbjegyzet-hivatkozs"/>
          <w:sz w:val="18"/>
          <w:szCs w:val="18"/>
        </w:rPr>
        <w:footnoteReference w:id="1"/>
      </w:r>
      <w:r w:rsidRPr="00F96DF4">
        <w:rPr>
          <w:rFonts w:cs="Arial"/>
          <w:sz w:val="18"/>
          <w:szCs w:val="18"/>
        </w:rPr>
        <w:t xml:space="preserve"> The Client acknowledges that all Transactions involve some market risk, of which the Bank has duly informed the Client. Except for foreign exchange spot transactions, the positions opened for Transactions are of a higher value than the coverage provided by the Client, which means that both the profit and the loss can be even multiple times higher than </w:t>
      </w:r>
      <w:r>
        <w:rPr>
          <w:rFonts w:cs="Arial"/>
          <w:sz w:val="18"/>
          <w:szCs w:val="18"/>
        </w:rPr>
        <w:t>such</w:t>
      </w:r>
      <w:r w:rsidRPr="00F96DF4">
        <w:rPr>
          <w:rFonts w:cs="Arial"/>
          <w:sz w:val="18"/>
          <w:szCs w:val="18"/>
        </w:rPr>
        <w:t xml:space="preserve"> coverage (leverage). If the losses exceed the value of the coverage, the Client will likely be required to make additional payment. By signing this </w:t>
      </w:r>
      <w:r>
        <w:rPr>
          <w:rFonts w:cs="Arial"/>
          <w:sz w:val="18"/>
          <w:szCs w:val="18"/>
        </w:rPr>
        <w:t>Agreement</w:t>
      </w:r>
      <w:r w:rsidRPr="00F96DF4">
        <w:rPr>
          <w:rFonts w:cs="Arial"/>
          <w:sz w:val="18"/>
          <w:szCs w:val="18"/>
        </w:rPr>
        <w:t>, the Client declares that the Client has received and acknowledged the information under Section 4</w:t>
      </w:r>
      <w:r w:rsidR="000B3C38">
        <w:rPr>
          <w:rFonts w:cs="Arial"/>
          <w:sz w:val="18"/>
          <w:szCs w:val="18"/>
        </w:rPr>
        <w:t>5</w:t>
      </w:r>
      <w:r w:rsidRPr="00F96DF4">
        <w:rPr>
          <w:rFonts w:cs="Arial"/>
          <w:sz w:val="18"/>
          <w:szCs w:val="18"/>
        </w:rPr>
        <w:t xml:space="preserve"> of Act CXXXVIII of 2007 on Investment Firms and Commodity Dealers, and on the Regulations Governing their Activities (AIFCD) concerning the special risk arising due to the nature of the Transactions regulated by this </w:t>
      </w:r>
      <w:r>
        <w:rPr>
          <w:rFonts w:cs="Arial"/>
          <w:sz w:val="18"/>
          <w:szCs w:val="18"/>
        </w:rPr>
        <w:t>Agreement</w:t>
      </w:r>
      <w:r w:rsidRPr="00F96DF4">
        <w:rPr>
          <w:rFonts w:cs="Arial"/>
          <w:sz w:val="18"/>
          <w:szCs w:val="18"/>
        </w:rPr>
        <w:t>.</w:t>
      </w:r>
    </w:p>
    <w:p w14:paraId="16A6CC4A" w14:textId="77777777" w:rsidR="001D7380" w:rsidRPr="00F96DF4" w:rsidRDefault="001D7380" w:rsidP="000072DB">
      <w:pPr>
        <w:jc w:val="both"/>
        <w:rPr>
          <w:rFonts w:cs="Arial"/>
          <w:sz w:val="18"/>
          <w:szCs w:val="18"/>
        </w:rPr>
      </w:pPr>
    </w:p>
    <w:p w14:paraId="16A6CC4B" w14:textId="4678DA35" w:rsidR="001D7380" w:rsidRPr="00F96DF4" w:rsidRDefault="001D7380" w:rsidP="000072DB">
      <w:pPr>
        <w:jc w:val="both"/>
        <w:rPr>
          <w:rFonts w:cs="Arial"/>
          <w:sz w:val="18"/>
          <w:szCs w:val="18"/>
        </w:rPr>
      </w:pPr>
      <w:r w:rsidRPr="00F96DF4">
        <w:rPr>
          <w:rFonts w:cs="Arial"/>
          <w:sz w:val="18"/>
          <w:szCs w:val="18"/>
        </w:rPr>
        <w:footnoteReference w:customMarkFollows="1" w:id="2"/>
        <w:t>2.4.4.</w:t>
      </w:r>
      <w:r w:rsidRPr="00F96DF4">
        <w:rPr>
          <w:rFonts w:cs="Arial"/>
          <w:color w:val="0000FF"/>
          <w:sz w:val="18"/>
          <w:szCs w:val="18"/>
        </w:rPr>
        <w:t xml:space="preserve"> </w:t>
      </w:r>
      <w:r w:rsidRPr="00F96DF4">
        <w:rPr>
          <w:rFonts w:cs="Arial"/>
          <w:sz w:val="18"/>
          <w:szCs w:val="18"/>
        </w:rPr>
        <w:t xml:space="preserve">The Client (alone or with the help of an independent expert) is able to identify and understand the essence of the Transactions and the Client accepts and understands the terms and risks of the Transaction. </w:t>
      </w:r>
      <w:r w:rsidR="00042656">
        <w:rPr>
          <w:rFonts w:cs="Arial"/>
          <w:sz w:val="18"/>
          <w:szCs w:val="18"/>
        </w:rPr>
        <w:t xml:space="preserve">This does not effect the Bank’s legal obligation of testing suitability and compliance. </w:t>
      </w:r>
      <w:r w:rsidRPr="00F96DF4">
        <w:rPr>
          <w:rFonts w:cs="Arial"/>
          <w:sz w:val="18"/>
          <w:szCs w:val="18"/>
        </w:rPr>
        <w:t xml:space="preserve">The Client declares that the Client has read and understood the contents of Annex 3 of this </w:t>
      </w:r>
      <w:r>
        <w:rPr>
          <w:rFonts w:cs="Arial"/>
          <w:sz w:val="18"/>
          <w:szCs w:val="18"/>
        </w:rPr>
        <w:t>Agreement</w:t>
      </w:r>
      <w:r w:rsidRPr="00F96DF4">
        <w:rPr>
          <w:rFonts w:cs="Arial"/>
          <w:sz w:val="18"/>
          <w:szCs w:val="18"/>
        </w:rPr>
        <w:t xml:space="preserve"> and that the Client is able to and will undertake the risk arising from the Transaction.</w:t>
      </w:r>
    </w:p>
    <w:p w14:paraId="16A6CC4C" w14:textId="77777777" w:rsidR="001D7380" w:rsidRPr="00F96DF4" w:rsidRDefault="001D7380" w:rsidP="000072DB">
      <w:pPr>
        <w:jc w:val="both"/>
        <w:rPr>
          <w:rFonts w:cs="Arial"/>
          <w:sz w:val="18"/>
          <w:szCs w:val="18"/>
        </w:rPr>
      </w:pPr>
    </w:p>
    <w:p w14:paraId="16A6CC4D" w14:textId="7EFBDB60" w:rsidR="001D7380" w:rsidRPr="00F96DF4" w:rsidRDefault="001D7380" w:rsidP="000072DB">
      <w:pPr>
        <w:jc w:val="both"/>
        <w:rPr>
          <w:i/>
          <w:color w:val="1F497D"/>
        </w:rPr>
      </w:pPr>
      <w:r w:rsidRPr="00F96DF4">
        <w:rPr>
          <w:sz w:val="18"/>
          <w:szCs w:val="18"/>
        </w:rPr>
        <w:t>2.4.5.</w:t>
      </w:r>
      <w:r w:rsidR="007C2DDC">
        <w:rPr>
          <w:rStyle w:val="Lbjegyzet-hivatkozs"/>
          <w:sz w:val="18"/>
          <w:szCs w:val="18"/>
        </w:rPr>
        <w:footnoteReference w:id="3"/>
      </w:r>
      <w:r w:rsidRPr="00F96DF4">
        <w:rPr>
          <w:sz w:val="18"/>
          <w:szCs w:val="18"/>
        </w:rPr>
        <w:t xml:space="preserve"> The Client declares that the Client will conclude the Transactions under this </w:t>
      </w:r>
      <w:r>
        <w:rPr>
          <w:sz w:val="18"/>
          <w:szCs w:val="18"/>
        </w:rPr>
        <w:t>Agreement</w:t>
      </w:r>
      <w:r w:rsidRPr="00F96DF4">
        <w:rPr>
          <w:sz w:val="18"/>
          <w:szCs w:val="18"/>
        </w:rPr>
        <w:t xml:space="preserve"> as a </w:t>
      </w:r>
      <w:r>
        <w:rPr>
          <w:sz w:val="18"/>
          <w:szCs w:val="18"/>
        </w:rPr>
        <w:t>private</w:t>
      </w:r>
      <w:r w:rsidRPr="00F96DF4">
        <w:rPr>
          <w:sz w:val="18"/>
          <w:szCs w:val="18"/>
        </w:rPr>
        <w:t xml:space="preserve"> entrepreneur and that the Transactions are directly related to the business activities the Client carries out as a </w:t>
      </w:r>
      <w:r>
        <w:rPr>
          <w:sz w:val="18"/>
          <w:szCs w:val="18"/>
        </w:rPr>
        <w:t>private</w:t>
      </w:r>
      <w:r w:rsidRPr="00F96DF4">
        <w:rPr>
          <w:sz w:val="18"/>
          <w:szCs w:val="18"/>
        </w:rPr>
        <w:t xml:space="preserve"> entrepreneur.</w:t>
      </w:r>
      <w:r w:rsidRPr="00F96DF4">
        <w:rPr>
          <w:color w:val="1F497D"/>
        </w:rPr>
        <w:t xml:space="preserve"> </w:t>
      </w:r>
    </w:p>
    <w:p w14:paraId="16A6CC4E" w14:textId="77777777" w:rsidR="001D7380" w:rsidRPr="00F96DF4" w:rsidRDefault="001D7380" w:rsidP="000072DB">
      <w:pPr>
        <w:jc w:val="both"/>
        <w:rPr>
          <w:rFonts w:cs="Arial"/>
          <w:i/>
          <w:sz w:val="18"/>
          <w:szCs w:val="18"/>
        </w:rPr>
      </w:pPr>
    </w:p>
    <w:p w14:paraId="16A6CC4F" w14:textId="77777777" w:rsidR="001D7380" w:rsidRPr="00F96DF4" w:rsidRDefault="001D7380">
      <w:pPr>
        <w:pStyle w:val="Szvegtrzs"/>
        <w:rPr>
          <w:rFonts w:cs="Arial"/>
          <w:sz w:val="18"/>
          <w:szCs w:val="18"/>
        </w:rPr>
      </w:pPr>
      <w:r w:rsidRPr="00F96DF4">
        <w:rPr>
          <w:rFonts w:cs="Arial"/>
          <w:sz w:val="18"/>
          <w:szCs w:val="18"/>
        </w:rPr>
        <w:t>2.4.6. Beyond its liability for damage caused intentionally, the Bank will not be responsible for the carrying out of incomplete or inaccurate instructions or for instructions that are not received from the Client or the Client’s representative. The Client will compensate the Bank for all damage</w:t>
      </w:r>
      <w:r w:rsidR="00AD2127">
        <w:rPr>
          <w:rFonts w:cs="Arial"/>
          <w:sz w:val="18"/>
          <w:szCs w:val="18"/>
        </w:rPr>
        <w:t>s</w:t>
      </w:r>
      <w:r w:rsidRPr="00F96DF4">
        <w:rPr>
          <w:rFonts w:cs="Arial"/>
          <w:sz w:val="18"/>
          <w:szCs w:val="18"/>
        </w:rPr>
        <w:t xml:space="preserve"> the Bank suffers as a result of </w:t>
      </w:r>
      <w:r>
        <w:rPr>
          <w:rFonts w:cs="Arial"/>
          <w:sz w:val="18"/>
          <w:szCs w:val="18"/>
        </w:rPr>
        <w:t>executing</w:t>
      </w:r>
      <w:r w:rsidRPr="00F96DF4">
        <w:rPr>
          <w:rFonts w:cs="Arial"/>
          <w:sz w:val="18"/>
          <w:szCs w:val="18"/>
        </w:rPr>
        <w:t xml:space="preserve"> such instructions. </w:t>
      </w:r>
    </w:p>
    <w:p w14:paraId="16A6CC50" w14:textId="77777777" w:rsidR="001D7380" w:rsidRPr="00F96DF4" w:rsidRDefault="001D7380" w:rsidP="000072DB">
      <w:pPr>
        <w:pStyle w:val="Szvegtrzs"/>
        <w:rPr>
          <w:rFonts w:cs="Arial"/>
          <w:sz w:val="18"/>
          <w:szCs w:val="18"/>
        </w:rPr>
      </w:pPr>
    </w:p>
    <w:p w14:paraId="16A6CC51" w14:textId="77777777" w:rsidR="001D7380" w:rsidRPr="00F96DF4" w:rsidRDefault="001D7380" w:rsidP="000072DB">
      <w:pPr>
        <w:pStyle w:val="Szvegtrzs"/>
        <w:rPr>
          <w:rFonts w:cs="Arial"/>
          <w:sz w:val="18"/>
          <w:szCs w:val="18"/>
        </w:rPr>
      </w:pPr>
      <w:r w:rsidRPr="00F96DF4">
        <w:rPr>
          <w:rFonts w:cs="Arial"/>
          <w:sz w:val="18"/>
          <w:szCs w:val="18"/>
        </w:rPr>
        <w:t>2.4.7. If according to the Client’s order the Bank is required to close a position opened based on a past order at a rate specified by the Client (“stop-loss order” or “profit taking order”), the Bank will take all reasonable steps to execute the order but will not be liable for any difference between the rate of the position closing on the market and the rate specified by the Client.</w:t>
      </w:r>
    </w:p>
    <w:p w14:paraId="16A6CC52" w14:textId="77777777" w:rsidR="001D7380" w:rsidRPr="00F96DF4" w:rsidRDefault="001D7380" w:rsidP="000072DB">
      <w:pPr>
        <w:pStyle w:val="Szvegtrzs"/>
        <w:rPr>
          <w:rFonts w:cs="Arial"/>
          <w:sz w:val="18"/>
          <w:szCs w:val="18"/>
        </w:rPr>
      </w:pPr>
    </w:p>
    <w:p w14:paraId="16A6CC53" w14:textId="013A918E" w:rsidR="001D7380" w:rsidRPr="00F96DF4" w:rsidRDefault="001D7380" w:rsidP="000072DB">
      <w:pPr>
        <w:pStyle w:val="Szvegtrzs"/>
        <w:rPr>
          <w:rFonts w:cs="Arial"/>
          <w:b/>
          <w:sz w:val="18"/>
          <w:szCs w:val="18"/>
        </w:rPr>
      </w:pPr>
      <w:r w:rsidRPr="00F96DF4">
        <w:rPr>
          <w:rFonts w:cs="Arial"/>
          <w:b/>
          <w:bCs/>
          <w:sz w:val="18"/>
          <w:szCs w:val="18"/>
        </w:rPr>
        <w:t>2.5 Eligible Transactions</w:t>
      </w:r>
      <w:r w:rsidR="007C2DDC">
        <w:rPr>
          <w:rStyle w:val="Lbjegyzet-hivatkozs"/>
          <w:b/>
          <w:bCs/>
          <w:sz w:val="18"/>
          <w:szCs w:val="18"/>
        </w:rPr>
        <w:footnoteReference w:id="4"/>
      </w:r>
    </w:p>
    <w:p w14:paraId="16A6CC54" w14:textId="77777777" w:rsidR="001D7380" w:rsidRPr="00F96DF4" w:rsidRDefault="001D7380" w:rsidP="000072DB">
      <w:pPr>
        <w:jc w:val="both"/>
        <w:rPr>
          <w:rFonts w:cs="Arial"/>
          <w:sz w:val="18"/>
          <w:szCs w:val="18"/>
        </w:rPr>
      </w:pPr>
      <w:r w:rsidRPr="00F96DF4">
        <w:rPr>
          <w:rFonts w:cs="Arial"/>
          <w:sz w:val="18"/>
          <w:szCs w:val="18"/>
        </w:rPr>
        <w:footnoteReference w:customMarkFollows="1" w:id="5"/>
        <w:t xml:space="preserve">2.5.1 The Parties agree that </w:t>
      </w:r>
      <w:r>
        <w:rPr>
          <w:rFonts w:cs="Arial"/>
          <w:sz w:val="18"/>
          <w:szCs w:val="18"/>
        </w:rPr>
        <w:t xml:space="preserve">in addition to </w:t>
      </w:r>
      <w:r w:rsidRPr="00F96DF4">
        <w:rPr>
          <w:rFonts w:cs="Arial"/>
          <w:sz w:val="18"/>
          <w:szCs w:val="18"/>
        </w:rPr>
        <w:t xml:space="preserve">spot transactions the Client may make Transactions for </w:t>
      </w:r>
      <w:r>
        <w:rPr>
          <w:rFonts w:cs="Arial"/>
          <w:sz w:val="18"/>
          <w:szCs w:val="18"/>
        </w:rPr>
        <w:t>hedging</w:t>
      </w:r>
      <w:r w:rsidRPr="00F96DF4">
        <w:rPr>
          <w:rFonts w:cs="Arial"/>
          <w:sz w:val="18"/>
          <w:szCs w:val="18"/>
        </w:rPr>
        <w:t xml:space="preserve"> purposes in accordance with the parameters described in Annex IV/B of this </w:t>
      </w:r>
      <w:r>
        <w:rPr>
          <w:rFonts w:cs="Arial"/>
          <w:sz w:val="18"/>
          <w:szCs w:val="18"/>
        </w:rPr>
        <w:t>Master Agreement</w:t>
      </w:r>
      <w:r w:rsidRPr="00F96DF4">
        <w:rPr>
          <w:rFonts w:cs="Arial"/>
          <w:sz w:val="18"/>
          <w:szCs w:val="18"/>
        </w:rPr>
        <w:t xml:space="preserve">. The Client acknowledges and accepts that the Bank will send a written copy of Annex IV/B of this </w:t>
      </w:r>
      <w:r>
        <w:rPr>
          <w:rFonts w:cs="Arial"/>
          <w:sz w:val="18"/>
          <w:szCs w:val="18"/>
        </w:rPr>
        <w:t>Agreement</w:t>
      </w:r>
      <w:r w:rsidRPr="00F96DF4">
        <w:rPr>
          <w:rFonts w:cs="Arial"/>
          <w:sz w:val="18"/>
          <w:szCs w:val="18"/>
        </w:rPr>
        <w:t xml:space="preserve"> to the Client following an evaluation of the data disclosed by the Client under Section 2.5.2 and of other data available about the Client.</w:t>
      </w:r>
      <w:r w:rsidR="00CB1D39" w:rsidRPr="00CB1D39">
        <w:t xml:space="preserve"> </w:t>
      </w:r>
      <w:r w:rsidR="00CB1D39" w:rsidRPr="00CB1D39">
        <w:rPr>
          <w:rFonts w:cs="Arial"/>
          <w:sz w:val="18"/>
          <w:szCs w:val="18"/>
        </w:rPr>
        <w:t>Accordingly, the Parties agree that under this Agreement, apart from the spot FX exchange transactions, the Client shall only be entitled to enter into transactions after the receipt of Annex IV/B, if that Annex IV/B does not exclude the conclusion of transactions with the Client, and the security as might be required under Section 2.3.1 is available in a manner acceptable for the Bank.</w:t>
      </w:r>
    </w:p>
    <w:p w14:paraId="16A6CC55" w14:textId="77777777" w:rsidR="001D7380" w:rsidRPr="00F96DF4" w:rsidRDefault="001D7380" w:rsidP="000072DB">
      <w:pPr>
        <w:jc w:val="both"/>
        <w:rPr>
          <w:rFonts w:cs="Arial"/>
          <w:sz w:val="18"/>
          <w:szCs w:val="18"/>
        </w:rPr>
      </w:pPr>
    </w:p>
    <w:p w14:paraId="16A6CC56" w14:textId="77777777" w:rsidR="001D7380" w:rsidRPr="00F96DF4" w:rsidRDefault="001D7380" w:rsidP="000072DB">
      <w:pPr>
        <w:jc w:val="both"/>
        <w:rPr>
          <w:rFonts w:cs="Arial"/>
          <w:sz w:val="18"/>
          <w:szCs w:val="18"/>
        </w:rPr>
      </w:pPr>
      <w:r w:rsidRPr="00F96DF4">
        <w:rPr>
          <w:rFonts w:cs="Arial"/>
          <w:sz w:val="18"/>
          <w:szCs w:val="18"/>
        </w:rPr>
        <w:t xml:space="preserve">The Parties agree that a Transaction qualifies as made for </w:t>
      </w:r>
      <w:r>
        <w:rPr>
          <w:rFonts w:cs="Arial"/>
          <w:sz w:val="18"/>
          <w:szCs w:val="18"/>
        </w:rPr>
        <w:t>hedging</w:t>
      </w:r>
      <w:r w:rsidRPr="00F96DF4">
        <w:rPr>
          <w:rFonts w:cs="Arial"/>
          <w:sz w:val="18"/>
          <w:szCs w:val="18"/>
        </w:rPr>
        <w:t xml:space="preserve"> purposes if it excludes or reduces the exchange rate and/or interest rate risk and/or commodity market risk arising as a result of the Client’s business activities. Any other Transaction not made for </w:t>
      </w:r>
      <w:r w:rsidRPr="004F5396">
        <w:rPr>
          <w:rFonts w:cs="Arial"/>
          <w:sz w:val="18"/>
          <w:szCs w:val="18"/>
        </w:rPr>
        <w:t>hedging</w:t>
      </w:r>
      <w:r w:rsidRPr="00F96DF4">
        <w:rPr>
          <w:rFonts w:cs="Arial"/>
          <w:sz w:val="18"/>
          <w:szCs w:val="18"/>
        </w:rPr>
        <w:t xml:space="preserve"> purposes will be </w:t>
      </w:r>
      <w:r>
        <w:rPr>
          <w:rFonts w:cs="Arial"/>
          <w:sz w:val="18"/>
          <w:szCs w:val="18"/>
        </w:rPr>
        <w:t>deemed as</w:t>
      </w:r>
      <w:r w:rsidRPr="00F96DF4">
        <w:rPr>
          <w:rFonts w:cs="Arial"/>
          <w:sz w:val="18"/>
          <w:szCs w:val="18"/>
        </w:rPr>
        <w:t xml:space="preserve"> speculative for the purposes of this </w:t>
      </w:r>
      <w:r>
        <w:rPr>
          <w:rFonts w:cs="Arial"/>
          <w:sz w:val="18"/>
          <w:szCs w:val="18"/>
        </w:rPr>
        <w:t>Master Agreement</w:t>
      </w:r>
      <w:r w:rsidRPr="00F96DF4">
        <w:rPr>
          <w:rFonts w:cs="Arial"/>
          <w:sz w:val="18"/>
          <w:szCs w:val="18"/>
        </w:rPr>
        <w:t xml:space="preserve">. </w:t>
      </w:r>
    </w:p>
    <w:p w14:paraId="16A6CC57" w14:textId="77777777" w:rsidR="001D7380" w:rsidRPr="00F96DF4" w:rsidRDefault="001D7380" w:rsidP="000072DB">
      <w:pPr>
        <w:jc w:val="both"/>
        <w:rPr>
          <w:rFonts w:cs="Arial"/>
          <w:sz w:val="18"/>
          <w:szCs w:val="18"/>
        </w:rPr>
      </w:pPr>
    </w:p>
    <w:p w14:paraId="16A6CC58" w14:textId="77777777" w:rsidR="001D7380" w:rsidRPr="00F96DF4" w:rsidRDefault="001D7380" w:rsidP="000072DB">
      <w:pPr>
        <w:jc w:val="both"/>
        <w:rPr>
          <w:rFonts w:cs="Arial"/>
          <w:sz w:val="18"/>
          <w:szCs w:val="18"/>
        </w:rPr>
      </w:pPr>
      <w:r w:rsidRPr="00F96DF4">
        <w:rPr>
          <w:rFonts w:cs="Arial"/>
          <w:sz w:val="18"/>
          <w:szCs w:val="18"/>
        </w:rPr>
        <w:t xml:space="preserve">2.5.2 The Client agrees to provide the Bank with data by completing Annex IV/A of this </w:t>
      </w:r>
      <w:r>
        <w:rPr>
          <w:rFonts w:cs="Arial"/>
          <w:sz w:val="18"/>
          <w:szCs w:val="18"/>
        </w:rPr>
        <w:t>Agreement</w:t>
      </w:r>
      <w:r w:rsidRPr="00F96DF4">
        <w:rPr>
          <w:rFonts w:cs="Arial"/>
          <w:sz w:val="18"/>
          <w:szCs w:val="18"/>
        </w:rPr>
        <w:t xml:space="preserve"> in order to make sure the extent and the parameters of Transactions made for </w:t>
      </w:r>
      <w:r w:rsidRPr="004F5396">
        <w:rPr>
          <w:rFonts w:cs="Arial"/>
          <w:sz w:val="18"/>
          <w:szCs w:val="18"/>
        </w:rPr>
        <w:t>hedging</w:t>
      </w:r>
      <w:r w:rsidRPr="00F96DF4">
        <w:rPr>
          <w:rFonts w:cs="Arial"/>
          <w:sz w:val="18"/>
          <w:szCs w:val="18"/>
        </w:rPr>
        <w:t xml:space="preserve"> purposes can be identified. The Client also agrees that if any change arises in the data it has provided or if it is otherwise requested by the Bank, it will notify the Bank of any change by sending the Bank a completed Annex IV/A of this </w:t>
      </w:r>
      <w:r>
        <w:rPr>
          <w:rFonts w:cs="Arial"/>
          <w:sz w:val="18"/>
          <w:szCs w:val="18"/>
        </w:rPr>
        <w:t>Agreement</w:t>
      </w:r>
      <w:r w:rsidRPr="00F96DF4">
        <w:rPr>
          <w:rFonts w:cs="Arial"/>
          <w:sz w:val="18"/>
          <w:szCs w:val="18"/>
        </w:rPr>
        <w:t xml:space="preserve">. </w:t>
      </w:r>
    </w:p>
    <w:p w14:paraId="16A6CC59" w14:textId="77777777" w:rsidR="001D7380" w:rsidRPr="00F96DF4" w:rsidRDefault="001D7380" w:rsidP="000072DB">
      <w:pPr>
        <w:jc w:val="both"/>
        <w:rPr>
          <w:rFonts w:cs="Arial"/>
          <w:sz w:val="18"/>
          <w:szCs w:val="18"/>
        </w:rPr>
      </w:pPr>
    </w:p>
    <w:p w14:paraId="16A6CC5A" w14:textId="77777777" w:rsidR="001D7380" w:rsidRPr="00F96DF4" w:rsidRDefault="001D7380" w:rsidP="000072DB">
      <w:pPr>
        <w:jc w:val="both"/>
        <w:rPr>
          <w:rFonts w:cs="Arial"/>
          <w:sz w:val="18"/>
          <w:szCs w:val="18"/>
        </w:rPr>
      </w:pPr>
      <w:r w:rsidRPr="00F96DF4">
        <w:rPr>
          <w:rFonts w:cs="Arial"/>
          <w:sz w:val="18"/>
          <w:szCs w:val="18"/>
        </w:rPr>
        <w:t>The Client acknowledges that the Bank will modify the parameters in Annex IV/B based on the Annex IV/A sent to the Bank and the Bank will conclude any new Transactions with the modified parameters and in accordance with Section 2.5.1.</w:t>
      </w:r>
    </w:p>
    <w:p w14:paraId="16A6CC5B" w14:textId="77777777" w:rsidR="001D7380" w:rsidRPr="00F96DF4" w:rsidRDefault="001D7380" w:rsidP="000072DB">
      <w:pPr>
        <w:jc w:val="both"/>
        <w:rPr>
          <w:rFonts w:cs="Arial"/>
          <w:sz w:val="18"/>
          <w:szCs w:val="18"/>
        </w:rPr>
      </w:pPr>
    </w:p>
    <w:p w14:paraId="16A6CC5C" w14:textId="77777777" w:rsidR="001D7380" w:rsidRPr="00F96DF4" w:rsidRDefault="001D7380" w:rsidP="000072DB">
      <w:pPr>
        <w:jc w:val="both"/>
        <w:rPr>
          <w:rFonts w:cs="Arial"/>
          <w:sz w:val="18"/>
          <w:szCs w:val="18"/>
        </w:rPr>
      </w:pPr>
      <w:r w:rsidRPr="00F96DF4">
        <w:rPr>
          <w:rFonts w:cs="Arial"/>
          <w:sz w:val="18"/>
          <w:szCs w:val="18"/>
        </w:rPr>
        <w:t xml:space="preserve">The Client agrees to provide true and correct data to the Bank and acknowledges that the Client will bear all the damage caused by the provision of incorrect or false data. </w:t>
      </w:r>
    </w:p>
    <w:p w14:paraId="16A6CC5D" w14:textId="77777777" w:rsidR="001D7380" w:rsidRPr="00F96DF4" w:rsidRDefault="001D7380" w:rsidP="000072DB">
      <w:pPr>
        <w:jc w:val="both"/>
        <w:rPr>
          <w:rFonts w:cs="Arial"/>
          <w:sz w:val="18"/>
          <w:szCs w:val="18"/>
        </w:rPr>
      </w:pPr>
    </w:p>
    <w:p w14:paraId="16A6CC5E" w14:textId="77777777" w:rsidR="001D7380" w:rsidRPr="00F96DF4" w:rsidRDefault="001D7380" w:rsidP="000072DB">
      <w:pPr>
        <w:jc w:val="both"/>
        <w:rPr>
          <w:rFonts w:cs="Arial"/>
          <w:sz w:val="18"/>
          <w:szCs w:val="18"/>
        </w:rPr>
      </w:pPr>
      <w:r w:rsidRPr="00F96DF4">
        <w:rPr>
          <w:rFonts w:cs="Arial"/>
          <w:sz w:val="18"/>
          <w:szCs w:val="18"/>
        </w:rPr>
        <w:t xml:space="preserve">2.5.3 The Parties agree that the Client will have the right to conclude Transactions for speculative purposes with the Bank on the basis of a separate agreement if the Bank informs the Client in Annex IV/B that, under the Bank’s internal regulations, the Client qualifies as a client that is eligible to conclude </w:t>
      </w:r>
      <w:r w:rsidRPr="00F96DF4">
        <w:rPr>
          <w:rFonts w:cs="Arial"/>
          <w:sz w:val="18"/>
          <w:szCs w:val="18"/>
        </w:rPr>
        <w:lastRenderedPageBreak/>
        <w:t>Transactions other than Transactions for coverage purposes.</w:t>
      </w:r>
    </w:p>
    <w:p w14:paraId="16A6CC5F" w14:textId="77777777" w:rsidR="001D7380" w:rsidRPr="00F96DF4" w:rsidRDefault="001D7380" w:rsidP="000072DB">
      <w:pPr>
        <w:jc w:val="both"/>
        <w:rPr>
          <w:rFonts w:cs="Arial"/>
          <w:sz w:val="18"/>
          <w:szCs w:val="18"/>
        </w:rPr>
      </w:pPr>
    </w:p>
    <w:p w14:paraId="16A6CC60" w14:textId="77777777" w:rsidR="001D7380" w:rsidRPr="00F96DF4" w:rsidRDefault="001D7380" w:rsidP="000072DB">
      <w:pPr>
        <w:jc w:val="both"/>
        <w:rPr>
          <w:rFonts w:cs="Arial"/>
          <w:sz w:val="18"/>
          <w:szCs w:val="18"/>
        </w:rPr>
      </w:pPr>
      <w:r w:rsidRPr="00F96DF4">
        <w:rPr>
          <w:rFonts w:cs="Arial"/>
          <w:sz w:val="18"/>
          <w:szCs w:val="18"/>
        </w:rPr>
        <w:t xml:space="preserve">2.5.4 </w:t>
      </w:r>
      <w:r w:rsidR="00CB1D39" w:rsidRPr="00CB1D39">
        <w:rPr>
          <w:rFonts w:cs="Arial"/>
          <w:sz w:val="18"/>
          <w:szCs w:val="18"/>
        </w:rPr>
        <w:t>The Client agrees that the Bank shall be entitled to reject entering into a transaction where the Client fails to comply with its reporting obligation under Section 2.5.2 or it is obvious for the Bank under the information it knows that the provided data are not true or the security that might be required under Section 2.3.1 is not available to the Bank, furthermore, even subject to the fulfilment of the provisions in this Section 2.5, where the Bank considers that it is required by its internal risk assessment and compliance procedures.</w:t>
      </w:r>
    </w:p>
    <w:p w14:paraId="16A6CC61" w14:textId="77777777" w:rsidR="001D7380" w:rsidRPr="00F96DF4" w:rsidRDefault="001D7380" w:rsidP="000072DB">
      <w:pPr>
        <w:jc w:val="both"/>
        <w:rPr>
          <w:rFonts w:cs="Arial"/>
          <w:sz w:val="18"/>
          <w:szCs w:val="18"/>
        </w:rPr>
      </w:pPr>
    </w:p>
    <w:p w14:paraId="16A6CC62" w14:textId="4D7D6D5C" w:rsidR="001D7380" w:rsidRPr="00F96DF4" w:rsidRDefault="001D7380" w:rsidP="000072DB">
      <w:pPr>
        <w:pStyle w:val="Szvegtrzs"/>
        <w:rPr>
          <w:rFonts w:cs="Arial"/>
          <w:sz w:val="18"/>
          <w:szCs w:val="18"/>
        </w:rPr>
      </w:pPr>
      <w:r w:rsidRPr="00042656">
        <w:rPr>
          <w:rFonts w:cs="Arial"/>
          <w:sz w:val="18"/>
          <w:szCs w:val="18"/>
        </w:rPr>
        <w:t>2.5.5 The Parties also agree that if the Bank informs the Client in Annex IV/B of that the Client qualifies as a professional client that may conclude any derivative transaction, the restrictions applicable to Transactions will not apply in the case of the given Client. In th</w:t>
      </w:r>
      <w:r w:rsidR="00042656">
        <w:rPr>
          <w:rFonts w:cs="Arial"/>
          <w:sz w:val="18"/>
          <w:szCs w:val="18"/>
        </w:rPr>
        <w:t xml:space="preserve">is case, the Client agrees that , in case the Bank did not stated that investment advice occurs, </w:t>
      </w:r>
      <w:r w:rsidRPr="00042656">
        <w:rPr>
          <w:rFonts w:cs="Arial"/>
          <w:sz w:val="18"/>
          <w:szCs w:val="18"/>
        </w:rPr>
        <w:t>the Client will not consider the Bank’s oral or written communication, information about the Transaction’s terms, and any other information or explanation provided by the Bank as investment advice or as an offer for the conclusion of a Transaction.</w:t>
      </w:r>
    </w:p>
    <w:p w14:paraId="16A6CC63" w14:textId="77777777" w:rsidR="001D7380" w:rsidRDefault="001D7380" w:rsidP="000072DB">
      <w:pPr>
        <w:pStyle w:val="Szvegtrzs"/>
        <w:rPr>
          <w:rFonts w:cs="Arial"/>
          <w:sz w:val="18"/>
          <w:szCs w:val="18"/>
        </w:rPr>
      </w:pPr>
    </w:p>
    <w:p w14:paraId="16A6CC64" w14:textId="77777777" w:rsidR="001D7380" w:rsidRDefault="001D7380" w:rsidP="000072DB">
      <w:pPr>
        <w:pStyle w:val="Szvegtrzs"/>
        <w:rPr>
          <w:rFonts w:cs="Arial"/>
          <w:sz w:val="18"/>
          <w:szCs w:val="18"/>
        </w:rPr>
      </w:pPr>
      <w:r>
        <w:rPr>
          <w:rFonts w:cs="Arial"/>
          <w:sz w:val="18"/>
          <w:szCs w:val="18"/>
        </w:rPr>
        <w:t>2.6</w:t>
      </w:r>
      <w:r w:rsidRPr="00EE5DFA">
        <w:rPr>
          <w:rFonts w:cs="Arial"/>
          <w:sz w:val="18"/>
          <w:szCs w:val="18"/>
        </w:rPr>
        <w:t xml:space="preserve">. </w:t>
      </w:r>
      <w:r>
        <w:rPr>
          <w:rFonts w:cs="Arial"/>
          <w:b/>
          <w:sz w:val="18"/>
          <w:szCs w:val="18"/>
        </w:rPr>
        <w:t>Representations</w:t>
      </w:r>
    </w:p>
    <w:p w14:paraId="16A6CC65" w14:textId="77777777" w:rsidR="001D7380" w:rsidRDefault="001D7380">
      <w:pPr>
        <w:pStyle w:val="Szvegtrzs"/>
        <w:rPr>
          <w:rFonts w:cs="Arial"/>
          <w:sz w:val="18"/>
          <w:szCs w:val="18"/>
        </w:rPr>
      </w:pPr>
      <w:r w:rsidRPr="00EE5DFA">
        <w:rPr>
          <w:rFonts w:cs="Arial"/>
          <w:sz w:val="18"/>
          <w:szCs w:val="18"/>
        </w:rPr>
        <w:t xml:space="preserve">The Client represents to the Bank on the date of the Agreement and each Transaction that (1) it is </w:t>
      </w:r>
      <w:r w:rsidR="00FE4EF0">
        <w:rPr>
          <w:rFonts w:cs="Arial"/>
          <w:sz w:val="18"/>
          <w:szCs w:val="18"/>
        </w:rPr>
        <w:t xml:space="preserve">duly organised and </w:t>
      </w:r>
      <w:r w:rsidRPr="00EE5DFA">
        <w:rPr>
          <w:rFonts w:cs="Arial"/>
          <w:sz w:val="18"/>
          <w:szCs w:val="18"/>
        </w:rPr>
        <w:t xml:space="preserve">validly existing; (2) it is duly authorised to execute, and perform its obligations under, the Agreement; (3) the execution and performance of the Agreement do not violate or conflict with any law, government or court order applicable to it, its constitutional documents or any contractual restriction binding on or affecting it or any of its assets; (4) all </w:t>
      </w:r>
      <w:r w:rsidR="00FE4EF0">
        <w:rPr>
          <w:rFonts w:cs="Arial"/>
          <w:sz w:val="18"/>
          <w:szCs w:val="18"/>
        </w:rPr>
        <w:t xml:space="preserve">governmental and other </w:t>
      </w:r>
      <w:r w:rsidRPr="00EE5DFA">
        <w:rPr>
          <w:rFonts w:cs="Arial"/>
          <w:sz w:val="18"/>
          <w:szCs w:val="18"/>
        </w:rPr>
        <w:t xml:space="preserve">consents which are required to be obtained by it with respect to the Agreement have been obtained and are in full force; (5) its obligations under the Agreement are legal, valid, binding and enforceable; (6) it is entering into this Agreement, including each Transaction, as principal and not as agent of any person or entity; (7) no </w:t>
      </w:r>
      <w:r w:rsidRPr="00EB4C01">
        <w:rPr>
          <w:rFonts w:cs="Arial"/>
          <w:sz w:val="18"/>
          <w:szCs w:val="18"/>
        </w:rPr>
        <w:t xml:space="preserve">Event of Default or </w:t>
      </w:r>
      <w:r w:rsidR="006E09FB">
        <w:rPr>
          <w:rFonts w:cs="Arial"/>
          <w:sz w:val="18"/>
          <w:szCs w:val="18"/>
        </w:rPr>
        <w:t>Change of Circumstances Event</w:t>
      </w:r>
      <w:r w:rsidR="006E09FB" w:rsidRPr="00EE5DFA">
        <w:rPr>
          <w:rFonts w:cs="Arial"/>
          <w:sz w:val="18"/>
          <w:szCs w:val="18"/>
        </w:rPr>
        <w:t xml:space="preserve"> </w:t>
      </w:r>
      <w:r>
        <w:rPr>
          <w:rFonts w:cs="Arial"/>
          <w:sz w:val="18"/>
          <w:szCs w:val="18"/>
        </w:rPr>
        <w:t xml:space="preserve">(as specified in section 4 below) </w:t>
      </w:r>
      <w:r w:rsidRPr="00EE5DFA">
        <w:rPr>
          <w:rFonts w:cs="Arial"/>
          <w:sz w:val="18"/>
          <w:szCs w:val="18"/>
        </w:rPr>
        <w:t xml:space="preserve">or potential </w:t>
      </w:r>
      <w:r w:rsidRPr="00EB4C01">
        <w:rPr>
          <w:rFonts w:cs="Arial"/>
          <w:sz w:val="18"/>
          <w:szCs w:val="18"/>
        </w:rPr>
        <w:t xml:space="preserve">Event of Default or </w:t>
      </w:r>
      <w:r w:rsidR="006E09FB" w:rsidRPr="006E09FB">
        <w:rPr>
          <w:rFonts w:cs="Arial"/>
          <w:sz w:val="18"/>
          <w:szCs w:val="18"/>
        </w:rPr>
        <w:t>Change of Circumstances Event</w:t>
      </w:r>
      <w:r w:rsidRPr="00EE5DFA">
        <w:rPr>
          <w:rFonts w:cs="Arial"/>
          <w:sz w:val="18"/>
          <w:szCs w:val="18"/>
        </w:rPr>
        <w:t xml:space="preserve"> with respect to it has occurred and is continuing or would occur as a result of its entry into or performance of the Agreement</w:t>
      </w:r>
      <w:r>
        <w:rPr>
          <w:rFonts w:cs="Arial"/>
          <w:sz w:val="18"/>
          <w:szCs w:val="18"/>
        </w:rPr>
        <w:t xml:space="preserve">; (8) there is no pending or, to the Client’s knowledge, threatened action, suit or proceeding </w:t>
      </w:r>
      <w:r w:rsidRPr="00B03206">
        <w:rPr>
          <w:rFonts w:cs="Arial"/>
          <w:sz w:val="18"/>
          <w:szCs w:val="18"/>
        </w:rPr>
        <w:t xml:space="preserve">against the Client </w:t>
      </w:r>
      <w:r>
        <w:rPr>
          <w:rFonts w:cs="Arial"/>
          <w:sz w:val="18"/>
          <w:szCs w:val="18"/>
        </w:rPr>
        <w:t xml:space="preserve">before any court, tribunal, governmental body, agency or official or any arbitrator that is likely to affect the legality, validity or enforceability against the Client of this Agreement or the Client’s ability to perform its obligations under this Agreement; and (9) all applicable information that is furnished in writing by or on behalf of the Client to the Bank is, as of the date of the </w:t>
      </w:r>
      <w:r>
        <w:rPr>
          <w:rFonts w:cs="Arial"/>
          <w:sz w:val="18"/>
          <w:szCs w:val="18"/>
        </w:rPr>
        <w:t>information, true, accurate and complete in every material respect</w:t>
      </w:r>
      <w:r w:rsidRPr="00EE5DFA">
        <w:rPr>
          <w:rFonts w:cs="Arial"/>
          <w:sz w:val="18"/>
          <w:szCs w:val="18"/>
        </w:rPr>
        <w:t>.</w:t>
      </w:r>
    </w:p>
    <w:p w14:paraId="16A6CC66" w14:textId="77777777" w:rsidR="001D7380" w:rsidRDefault="001D7380" w:rsidP="000072DB">
      <w:pPr>
        <w:pStyle w:val="Szvegtrzs"/>
        <w:rPr>
          <w:rFonts w:cs="Arial"/>
          <w:sz w:val="18"/>
          <w:szCs w:val="18"/>
        </w:rPr>
      </w:pPr>
    </w:p>
    <w:p w14:paraId="16A6CC67" w14:textId="77777777" w:rsidR="001D7380" w:rsidRDefault="001D7380" w:rsidP="000072DB">
      <w:pPr>
        <w:pStyle w:val="Szvegtrzs"/>
        <w:rPr>
          <w:rFonts w:cs="Arial"/>
          <w:sz w:val="18"/>
          <w:szCs w:val="18"/>
        </w:rPr>
      </w:pPr>
      <w:r>
        <w:rPr>
          <w:rFonts w:cs="Arial"/>
          <w:sz w:val="18"/>
          <w:szCs w:val="18"/>
        </w:rPr>
        <w:t>2.7</w:t>
      </w:r>
      <w:r w:rsidRPr="006254BE">
        <w:rPr>
          <w:rFonts w:cs="Arial"/>
          <w:sz w:val="18"/>
          <w:szCs w:val="18"/>
        </w:rPr>
        <w:t xml:space="preserve">. </w:t>
      </w:r>
      <w:r>
        <w:rPr>
          <w:rFonts w:cs="Arial"/>
          <w:b/>
          <w:sz w:val="18"/>
          <w:szCs w:val="18"/>
        </w:rPr>
        <w:t>C</w:t>
      </w:r>
      <w:r w:rsidR="00486BF2" w:rsidRPr="00800224">
        <w:rPr>
          <w:rFonts w:cs="Arial"/>
          <w:b/>
          <w:sz w:val="18"/>
          <w:szCs w:val="18"/>
        </w:rPr>
        <w:t>ovenants</w:t>
      </w:r>
    </w:p>
    <w:p w14:paraId="16A6CC68" w14:textId="77777777" w:rsidR="001D7380" w:rsidRDefault="001D7380" w:rsidP="006E09FB">
      <w:pPr>
        <w:pStyle w:val="Szvegtrzs"/>
        <w:rPr>
          <w:rFonts w:cs="Arial"/>
          <w:sz w:val="18"/>
          <w:szCs w:val="18"/>
        </w:rPr>
      </w:pPr>
      <w:r>
        <w:rPr>
          <w:rFonts w:cs="Arial"/>
          <w:sz w:val="18"/>
          <w:szCs w:val="18"/>
        </w:rPr>
        <w:t xml:space="preserve">(1) </w:t>
      </w:r>
      <w:r w:rsidRPr="006254BE">
        <w:rPr>
          <w:rFonts w:cs="Arial"/>
          <w:sz w:val="18"/>
          <w:szCs w:val="18"/>
        </w:rPr>
        <w:t xml:space="preserve">The Client shall notify the Bank of any </w:t>
      </w:r>
      <w:r w:rsidRPr="00EB4C01">
        <w:rPr>
          <w:rFonts w:cs="Arial"/>
          <w:sz w:val="18"/>
          <w:szCs w:val="18"/>
        </w:rPr>
        <w:t xml:space="preserve">Event of Default or </w:t>
      </w:r>
      <w:r w:rsidR="006E09FB" w:rsidRPr="006E09FB">
        <w:rPr>
          <w:rFonts w:cs="Arial"/>
          <w:sz w:val="18"/>
          <w:szCs w:val="18"/>
        </w:rPr>
        <w:t>Change of Circumstances Event</w:t>
      </w:r>
      <w:r w:rsidRPr="006254BE">
        <w:rPr>
          <w:rFonts w:cs="Arial"/>
          <w:sz w:val="18"/>
          <w:szCs w:val="18"/>
        </w:rPr>
        <w:t xml:space="preserve"> and the steps (if any) being taken to remedy it promptly upon becoming aware of its occurrence or potential occurrence. </w:t>
      </w:r>
      <w:r>
        <w:rPr>
          <w:rFonts w:cs="Arial"/>
          <w:sz w:val="18"/>
          <w:szCs w:val="18"/>
        </w:rPr>
        <w:t xml:space="preserve">(2) </w:t>
      </w:r>
      <w:r w:rsidR="00A140A5">
        <w:rPr>
          <w:rFonts w:cs="Arial"/>
          <w:sz w:val="18"/>
          <w:szCs w:val="18"/>
        </w:rPr>
        <w:t xml:space="preserve">The Client will use all reasonable efforts to maintain in full force and effect all consents of any governmental or other authority that are required to be obtained by it with respect to this </w:t>
      </w:r>
      <w:r w:rsidR="001C682F">
        <w:rPr>
          <w:rFonts w:cs="Arial"/>
          <w:sz w:val="18"/>
          <w:szCs w:val="18"/>
        </w:rPr>
        <w:t xml:space="preserve">Master </w:t>
      </w:r>
      <w:r w:rsidR="00A140A5">
        <w:rPr>
          <w:rFonts w:cs="Arial"/>
          <w:sz w:val="18"/>
          <w:szCs w:val="18"/>
        </w:rPr>
        <w:t>Agreement</w:t>
      </w:r>
      <w:r w:rsidR="00E24F25">
        <w:rPr>
          <w:rFonts w:cs="Arial"/>
          <w:sz w:val="18"/>
          <w:szCs w:val="18"/>
        </w:rPr>
        <w:t xml:space="preserve"> or any Transaction</w:t>
      </w:r>
      <w:r w:rsidR="00A140A5">
        <w:rPr>
          <w:rFonts w:cs="Arial"/>
          <w:sz w:val="18"/>
          <w:szCs w:val="18"/>
        </w:rPr>
        <w:t xml:space="preserve"> and will use all reasonable efforts to obtain any that may become necessary in the future. </w:t>
      </w:r>
      <w:r w:rsidR="0011527C">
        <w:rPr>
          <w:rFonts w:cs="Arial"/>
          <w:sz w:val="18"/>
          <w:szCs w:val="18"/>
        </w:rPr>
        <w:t xml:space="preserve">(3) </w:t>
      </w:r>
      <w:r>
        <w:rPr>
          <w:rFonts w:cs="Arial"/>
          <w:sz w:val="18"/>
          <w:szCs w:val="18"/>
        </w:rPr>
        <w:t xml:space="preserve">The Client will comply in all material respects with all applicable laws and orders to which it may be subject if failure so to comply would materially impair its ability to perform its obligations under this Agreement. </w:t>
      </w:r>
    </w:p>
    <w:p w14:paraId="16A6CC69" w14:textId="77777777" w:rsidR="001D7380" w:rsidRDefault="001D7380" w:rsidP="000072DB">
      <w:pPr>
        <w:pStyle w:val="Szvegtrzs"/>
        <w:rPr>
          <w:rFonts w:cs="Arial"/>
          <w:sz w:val="18"/>
          <w:szCs w:val="18"/>
        </w:rPr>
      </w:pPr>
    </w:p>
    <w:p w14:paraId="16A6CC6A" w14:textId="77777777" w:rsidR="001D7380" w:rsidRDefault="001D7380" w:rsidP="000072DB">
      <w:pPr>
        <w:pStyle w:val="Szvegtrzs"/>
        <w:rPr>
          <w:rFonts w:cs="Arial"/>
          <w:sz w:val="18"/>
          <w:szCs w:val="18"/>
        </w:rPr>
      </w:pPr>
      <w:r w:rsidRPr="006254BE">
        <w:rPr>
          <w:rFonts w:cs="Arial"/>
          <w:sz w:val="18"/>
          <w:szCs w:val="18"/>
        </w:rPr>
        <w:t xml:space="preserve">The </w:t>
      </w:r>
      <w:r>
        <w:rPr>
          <w:rFonts w:cs="Arial"/>
          <w:sz w:val="18"/>
          <w:szCs w:val="18"/>
        </w:rPr>
        <w:t>representations and covenants set out in sections 2.6 and 2.7 above are</w:t>
      </w:r>
      <w:r w:rsidRPr="006254BE">
        <w:rPr>
          <w:rFonts w:cs="Arial"/>
          <w:sz w:val="18"/>
          <w:szCs w:val="18"/>
        </w:rPr>
        <w:t xml:space="preserve"> material term</w:t>
      </w:r>
      <w:r>
        <w:rPr>
          <w:rFonts w:cs="Arial"/>
          <w:sz w:val="18"/>
          <w:szCs w:val="18"/>
        </w:rPr>
        <w:t>s</w:t>
      </w:r>
      <w:r w:rsidRPr="006254BE">
        <w:rPr>
          <w:rFonts w:cs="Arial"/>
          <w:sz w:val="18"/>
          <w:szCs w:val="18"/>
        </w:rPr>
        <w:t xml:space="preserve"> of the Agreement and the Bank is entering into this Agreement upon reliance of </w:t>
      </w:r>
      <w:r>
        <w:rPr>
          <w:rFonts w:cs="Arial"/>
          <w:sz w:val="18"/>
          <w:szCs w:val="18"/>
        </w:rPr>
        <w:t xml:space="preserve">such </w:t>
      </w:r>
      <w:r w:rsidRPr="006254BE">
        <w:rPr>
          <w:rFonts w:cs="Arial"/>
          <w:sz w:val="18"/>
          <w:szCs w:val="18"/>
        </w:rPr>
        <w:t>representations and covenants of the Client.</w:t>
      </w:r>
    </w:p>
    <w:p w14:paraId="16A6CC6B" w14:textId="77777777" w:rsidR="001D7380" w:rsidRDefault="001D7380" w:rsidP="000072DB">
      <w:pPr>
        <w:jc w:val="both"/>
        <w:rPr>
          <w:rFonts w:cs="Arial"/>
          <w:sz w:val="18"/>
          <w:szCs w:val="18"/>
        </w:rPr>
      </w:pPr>
    </w:p>
    <w:p w14:paraId="16A6CC6C" w14:textId="77777777" w:rsidR="001D7380" w:rsidRPr="00F96DF4" w:rsidRDefault="001D7380" w:rsidP="000072DB">
      <w:pPr>
        <w:jc w:val="both"/>
        <w:rPr>
          <w:rFonts w:cs="Arial"/>
          <w:sz w:val="18"/>
          <w:szCs w:val="18"/>
        </w:rPr>
      </w:pPr>
    </w:p>
    <w:p w14:paraId="16A6CC6D" w14:textId="77777777" w:rsidR="001D7380" w:rsidRPr="00F96DF4" w:rsidRDefault="001D7380" w:rsidP="000072DB">
      <w:pPr>
        <w:jc w:val="both"/>
        <w:rPr>
          <w:rFonts w:cs="Arial"/>
          <w:b/>
          <w:sz w:val="18"/>
          <w:szCs w:val="18"/>
        </w:rPr>
      </w:pPr>
      <w:r w:rsidRPr="00F96DF4">
        <w:rPr>
          <w:rFonts w:cs="Arial"/>
          <w:b/>
          <w:bCs/>
          <w:sz w:val="18"/>
          <w:szCs w:val="18"/>
        </w:rPr>
        <w:t>3.</w:t>
      </w:r>
      <w:r w:rsidRPr="00F96DF4">
        <w:rPr>
          <w:rFonts w:cs="Arial"/>
          <w:sz w:val="18"/>
          <w:szCs w:val="18"/>
        </w:rPr>
        <w:t xml:space="preserve"> </w:t>
      </w:r>
      <w:r w:rsidRPr="00F96DF4">
        <w:rPr>
          <w:rFonts w:cs="Arial"/>
          <w:b/>
          <w:bCs/>
          <w:sz w:val="18"/>
          <w:szCs w:val="18"/>
        </w:rPr>
        <w:t>TERMS OF PAYMENT</w:t>
      </w:r>
    </w:p>
    <w:p w14:paraId="16A6CC6E" w14:textId="77777777" w:rsidR="001D7380" w:rsidRPr="00F96DF4" w:rsidRDefault="001D7380" w:rsidP="000072DB">
      <w:pPr>
        <w:jc w:val="both"/>
        <w:rPr>
          <w:rFonts w:cs="Arial"/>
          <w:sz w:val="18"/>
          <w:szCs w:val="18"/>
        </w:rPr>
      </w:pPr>
    </w:p>
    <w:p w14:paraId="16A6CC6F" w14:textId="77777777" w:rsidR="001D7380" w:rsidRPr="00F96DF4" w:rsidRDefault="001D7380">
      <w:pPr>
        <w:jc w:val="both"/>
        <w:rPr>
          <w:rFonts w:cs="Arial"/>
          <w:sz w:val="18"/>
          <w:szCs w:val="18"/>
        </w:rPr>
      </w:pPr>
      <w:r w:rsidRPr="00F96DF4">
        <w:rPr>
          <w:rFonts w:cs="Arial"/>
          <w:sz w:val="18"/>
          <w:szCs w:val="18"/>
        </w:rPr>
        <w:t xml:space="preserve">3.1. </w:t>
      </w:r>
      <w:r>
        <w:rPr>
          <w:rFonts w:cs="Arial"/>
          <w:sz w:val="18"/>
          <w:szCs w:val="18"/>
        </w:rPr>
        <w:t xml:space="preserve">Each Party will make each payment specified in each Confirmation to be made by it subject to the other provisions of this Agreement. </w:t>
      </w:r>
      <w:r w:rsidRPr="00F96DF4">
        <w:rPr>
          <w:rFonts w:cs="Arial"/>
          <w:sz w:val="18"/>
          <w:szCs w:val="18"/>
        </w:rPr>
        <w:t>The Parties will be required to meet their payment obligations under this Transaction at the due date agreed for the given Transaction</w:t>
      </w:r>
      <w:r>
        <w:rPr>
          <w:rFonts w:cs="Arial"/>
          <w:sz w:val="18"/>
          <w:szCs w:val="18"/>
        </w:rPr>
        <w:t>.</w:t>
      </w:r>
      <w:r w:rsidRPr="008606AA">
        <w:rPr>
          <w:rFonts w:cs="Arial"/>
          <w:sz w:val="18"/>
          <w:szCs w:val="18"/>
        </w:rPr>
        <w:t xml:space="preserve"> Notwithstanding the above, the Bank shall only make </w:t>
      </w:r>
      <w:r>
        <w:rPr>
          <w:rFonts w:cs="Arial"/>
          <w:sz w:val="18"/>
          <w:szCs w:val="18"/>
        </w:rPr>
        <w:t>any</w:t>
      </w:r>
      <w:r w:rsidRPr="008606AA">
        <w:rPr>
          <w:rFonts w:cs="Arial"/>
          <w:sz w:val="18"/>
          <w:szCs w:val="18"/>
        </w:rPr>
        <w:t xml:space="preserve"> payments</w:t>
      </w:r>
      <w:r w:rsidR="00CF422C">
        <w:rPr>
          <w:rFonts w:cs="Arial"/>
          <w:sz w:val="18"/>
          <w:szCs w:val="18"/>
        </w:rPr>
        <w:t xml:space="preserve"> </w:t>
      </w:r>
      <w:r w:rsidR="000000C5" w:rsidRPr="000000C5">
        <w:rPr>
          <w:rFonts w:cs="Arial"/>
          <w:sz w:val="18"/>
          <w:szCs w:val="18"/>
        </w:rPr>
        <w:t xml:space="preserve">specified in </w:t>
      </w:r>
      <w:r w:rsidR="00CF422C">
        <w:rPr>
          <w:rFonts w:cs="Arial"/>
          <w:sz w:val="18"/>
          <w:szCs w:val="18"/>
        </w:rPr>
        <w:t>a</w:t>
      </w:r>
      <w:r w:rsidR="000000C5" w:rsidRPr="000000C5">
        <w:rPr>
          <w:rFonts w:cs="Arial"/>
          <w:sz w:val="18"/>
          <w:szCs w:val="18"/>
        </w:rPr>
        <w:t xml:space="preserve"> Confirmation</w:t>
      </w:r>
      <w:r w:rsidRPr="008606AA">
        <w:rPr>
          <w:rFonts w:cs="Arial"/>
          <w:sz w:val="18"/>
          <w:szCs w:val="18"/>
        </w:rPr>
        <w:t xml:space="preserve"> to be made by it under the Agreement, if at the time of the Bank's payment </w:t>
      </w:r>
      <w:r w:rsidR="00C203C4">
        <w:rPr>
          <w:rFonts w:cs="Arial"/>
          <w:sz w:val="18"/>
          <w:szCs w:val="18"/>
        </w:rPr>
        <w:t xml:space="preserve">(i) </w:t>
      </w:r>
      <w:r w:rsidRPr="008606AA">
        <w:rPr>
          <w:rFonts w:cs="Arial"/>
          <w:sz w:val="18"/>
          <w:szCs w:val="18"/>
        </w:rPr>
        <w:t xml:space="preserve">no </w:t>
      </w:r>
      <w:r>
        <w:rPr>
          <w:rFonts w:cs="Arial"/>
          <w:sz w:val="18"/>
          <w:szCs w:val="18"/>
        </w:rPr>
        <w:t>Event o</w:t>
      </w:r>
      <w:r w:rsidRPr="008606AA">
        <w:rPr>
          <w:rFonts w:cs="Arial"/>
          <w:sz w:val="18"/>
          <w:szCs w:val="18"/>
        </w:rPr>
        <w:t xml:space="preserve">f Default or </w:t>
      </w:r>
      <w:r w:rsidR="00BE7464" w:rsidRPr="00BE7464">
        <w:rPr>
          <w:rFonts w:cs="Arial"/>
          <w:sz w:val="18"/>
          <w:szCs w:val="18"/>
        </w:rPr>
        <w:t>Change of Circumstances Event</w:t>
      </w:r>
      <w:r>
        <w:rPr>
          <w:rFonts w:cs="Arial"/>
          <w:sz w:val="18"/>
          <w:szCs w:val="18"/>
        </w:rPr>
        <w:t xml:space="preserve"> </w:t>
      </w:r>
      <w:r w:rsidRPr="008606AA">
        <w:rPr>
          <w:rFonts w:cs="Arial"/>
          <w:sz w:val="18"/>
          <w:szCs w:val="18"/>
        </w:rPr>
        <w:t xml:space="preserve">or event which by the lapse of time or the giving of notice (or both) would constitute an </w:t>
      </w:r>
      <w:r w:rsidRPr="00EB4C01">
        <w:rPr>
          <w:rFonts w:cs="Arial"/>
          <w:sz w:val="18"/>
          <w:szCs w:val="18"/>
        </w:rPr>
        <w:t xml:space="preserve">Event of Default or </w:t>
      </w:r>
      <w:r w:rsidR="00BE7464" w:rsidRPr="00BE7464">
        <w:rPr>
          <w:rFonts w:cs="Arial"/>
          <w:sz w:val="18"/>
          <w:szCs w:val="18"/>
        </w:rPr>
        <w:t>Change of Circumstances Event</w:t>
      </w:r>
      <w:r w:rsidRPr="00EB4C01">
        <w:rPr>
          <w:rFonts w:cs="Arial"/>
          <w:sz w:val="18"/>
          <w:szCs w:val="18"/>
        </w:rPr>
        <w:t xml:space="preserve"> </w:t>
      </w:r>
      <w:r w:rsidRPr="008606AA">
        <w:rPr>
          <w:rFonts w:cs="Arial"/>
          <w:sz w:val="18"/>
          <w:szCs w:val="18"/>
        </w:rPr>
        <w:t>with respect to the Client has occurred and is continuing</w:t>
      </w:r>
      <w:r w:rsidR="00C203C4">
        <w:rPr>
          <w:rFonts w:cs="Arial"/>
          <w:sz w:val="18"/>
          <w:szCs w:val="18"/>
        </w:rPr>
        <w:t xml:space="preserve">; </w:t>
      </w:r>
      <w:r w:rsidR="00CF422C">
        <w:rPr>
          <w:rFonts w:cs="Arial"/>
          <w:sz w:val="18"/>
          <w:szCs w:val="18"/>
        </w:rPr>
        <w:t xml:space="preserve">and </w:t>
      </w:r>
      <w:r w:rsidR="00C203C4">
        <w:rPr>
          <w:rFonts w:cs="Arial"/>
          <w:sz w:val="18"/>
          <w:szCs w:val="18"/>
        </w:rPr>
        <w:t xml:space="preserve">(ii) no Early Termination Date </w:t>
      </w:r>
      <w:r w:rsidR="004E0564">
        <w:rPr>
          <w:rFonts w:cs="Arial"/>
          <w:sz w:val="18"/>
          <w:szCs w:val="18"/>
        </w:rPr>
        <w:t>in respect of the Client has occurred or been effectively designated by the Bank</w:t>
      </w:r>
      <w:r w:rsidRPr="00F96DF4">
        <w:rPr>
          <w:rFonts w:cs="Arial"/>
          <w:sz w:val="18"/>
          <w:szCs w:val="18"/>
        </w:rPr>
        <w:t>. The amount agreed for the given Transaction may be a variable or a fixed amount.</w:t>
      </w:r>
    </w:p>
    <w:p w14:paraId="16A6CC70" w14:textId="77777777" w:rsidR="001D7380" w:rsidRPr="00F96DF4" w:rsidRDefault="001D7380" w:rsidP="000072DB">
      <w:pPr>
        <w:jc w:val="both"/>
        <w:rPr>
          <w:rFonts w:cs="Arial"/>
          <w:sz w:val="18"/>
          <w:szCs w:val="18"/>
        </w:rPr>
      </w:pPr>
    </w:p>
    <w:p w14:paraId="16A6CC71" w14:textId="77777777" w:rsidR="001D7380" w:rsidRDefault="001D7380" w:rsidP="000072DB">
      <w:pPr>
        <w:autoSpaceDE w:val="0"/>
        <w:autoSpaceDN w:val="0"/>
        <w:adjustRightInd w:val="0"/>
        <w:jc w:val="both"/>
        <w:rPr>
          <w:rFonts w:cs="Arial"/>
          <w:sz w:val="18"/>
          <w:szCs w:val="18"/>
        </w:rPr>
      </w:pPr>
      <w:r w:rsidRPr="00F96DF4">
        <w:rPr>
          <w:rFonts w:cs="Arial"/>
          <w:sz w:val="18"/>
          <w:szCs w:val="18"/>
        </w:rPr>
        <w:t xml:space="preserve">If the Parties did not specify the given Transaction’s due date, the amount will be due on the second </w:t>
      </w:r>
      <w:r>
        <w:rPr>
          <w:rFonts w:cs="Arial"/>
          <w:sz w:val="18"/>
          <w:szCs w:val="18"/>
        </w:rPr>
        <w:t>Business Day</w:t>
      </w:r>
      <w:r w:rsidRPr="00F96DF4">
        <w:rPr>
          <w:rFonts w:cs="Arial"/>
          <w:sz w:val="18"/>
          <w:szCs w:val="18"/>
        </w:rPr>
        <w:t xml:space="preserve"> (“due date”) following the conclusion of the foreign exchange transaction (“Transaction Day”). </w:t>
      </w:r>
    </w:p>
    <w:p w14:paraId="16A6CC72" w14:textId="77777777" w:rsidR="001D7380" w:rsidRPr="00F96DF4" w:rsidRDefault="001D7380" w:rsidP="000072DB">
      <w:pPr>
        <w:autoSpaceDE w:val="0"/>
        <w:autoSpaceDN w:val="0"/>
        <w:adjustRightInd w:val="0"/>
        <w:jc w:val="both"/>
        <w:rPr>
          <w:rFonts w:cs="Arial"/>
          <w:sz w:val="18"/>
          <w:szCs w:val="18"/>
        </w:rPr>
      </w:pPr>
    </w:p>
    <w:p w14:paraId="16A6CC73" w14:textId="77777777" w:rsidR="001D7380" w:rsidRPr="00F96DF4" w:rsidRDefault="001D7380" w:rsidP="000072DB">
      <w:pPr>
        <w:autoSpaceDE w:val="0"/>
        <w:autoSpaceDN w:val="0"/>
        <w:adjustRightInd w:val="0"/>
        <w:jc w:val="both"/>
        <w:rPr>
          <w:rFonts w:cs="Arial"/>
          <w:sz w:val="18"/>
          <w:szCs w:val="18"/>
        </w:rPr>
      </w:pPr>
      <w:r>
        <w:rPr>
          <w:rFonts w:cs="Arial"/>
          <w:sz w:val="18"/>
          <w:szCs w:val="18"/>
        </w:rPr>
        <w:t>Unless agreed otherwise, p</w:t>
      </w:r>
      <w:r w:rsidRPr="00F96DF4">
        <w:rPr>
          <w:rFonts w:cs="Arial"/>
          <w:sz w:val="18"/>
          <w:szCs w:val="18"/>
        </w:rPr>
        <w:t xml:space="preserve">ayments under this </w:t>
      </w:r>
      <w:r>
        <w:rPr>
          <w:rFonts w:cs="Arial"/>
          <w:sz w:val="18"/>
          <w:szCs w:val="18"/>
        </w:rPr>
        <w:t>Agreement</w:t>
      </w:r>
      <w:r w:rsidRPr="00F96DF4">
        <w:rPr>
          <w:rFonts w:cs="Arial"/>
          <w:sz w:val="18"/>
          <w:szCs w:val="18"/>
        </w:rPr>
        <w:t xml:space="preserve"> </w:t>
      </w:r>
      <w:r>
        <w:rPr>
          <w:rFonts w:cs="Arial"/>
          <w:sz w:val="18"/>
          <w:szCs w:val="18"/>
        </w:rPr>
        <w:t xml:space="preserve">and any Confirmation </w:t>
      </w:r>
      <w:r w:rsidRPr="00F96DF4">
        <w:rPr>
          <w:rFonts w:cs="Arial"/>
          <w:sz w:val="18"/>
          <w:szCs w:val="18"/>
        </w:rPr>
        <w:t>will made through the Client’s account</w:t>
      </w:r>
      <w:r>
        <w:rPr>
          <w:rFonts w:cs="Arial"/>
          <w:sz w:val="18"/>
          <w:szCs w:val="18"/>
        </w:rPr>
        <w:t>(s) with the Bank</w:t>
      </w:r>
      <w:r w:rsidRPr="00F96DF4">
        <w:rPr>
          <w:rFonts w:cs="Arial"/>
          <w:sz w:val="18"/>
          <w:szCs w:val="18"/>
        </w:rPr>
        <w:t xml:space="preserve">, in the currency specified in this </w:t>
      </w:r>
      <w:r>
        <w:rPr>
          <w:rFonts w:cs="Arial"/>
          <w:sz w:val="18"/>
          <w:szCs w:val="18"/>
        </w:rPr>
        <w:t>Agreement or in that Confirmation, respectively</w:t>
      </w:r>
      <w:r w:rsidRPr="00F96DF4">
        <w:rPr>
          <w:rFonts w:cs="Arial"/>
          <w:sz w:val="18"/>
          <w:szCs w:val="18"/>
        </w:rPr>
        <w:t xml:space="preserve"> (“</w:t>
      </w:r>
      <w:r>
        <w:rPr>
          <w:rFonts w:cs="Arial"/>
          <w:sz w:val="18"/>
          <w:szCs w:val="18"/>
        </w:rPr>
        <w:t xml:space="preserve">Contractual </w:t>
      </w:r>
      <w:r w:rsidRPr="00F96DF4">
        <w:rPr>
          <w:rFonts w:cs="Arial"/>
          <w:sz w:val="18"/>
          <w:szCs w:val="18"/>
        </w:rPr>
        <w:t xml:space="preserve">Currency”), in freely </w:t>
      </w:r>
      <w:r w:rsidR="00291602">
        <w:rPr>
          <w:rFonts w:cs="Arial"/>
          <w:sz w:val="18"/>
          <w:szCs w:val="18"/>
        </w:rPr>
        <w:t xml:space="preserve"> </w:t>
      </w:r>
      <w:r w:rsidRPr="00F96DF4">
        <w:rPr>
          <w:rFonts w:cs="Arial"/>
          <w:sz w:val="18"/>
          <w:szCs w:val="18"/>
        </w:rPr>
        <w:t xml:space="preserve">transferable funds and as customary in the case of </w:t>
      </w:r>
      <w:r w:rsidRPr="00F96DF4">
        <w:rPr>
          <w:rFonts w:cs="Arial"/>
          <w:sz w:val="18"/>
          <w:szCs w:val="18"/>
        </w:rPr>
        <w:lastRenderedPageBreak/>
        <w:t xml:space="preserve">payments in the given currency. Payments in any currency other than the </w:t>
      </w:r>
      <w:r>
        <w:rPr>
          <w:rFonts w:cs="Arial"/>
          <w:sz w:val="18"/>
          <w:szCs w:val="18"/>
        </w:rPr>
        <w:t xml:space="preserve">Contractual </w:t>
      </w:r>
      <w:r w:rsidRPr="00F96DF4">
        <w:rPr>
          <w:rFonts w:cs="Arial"/>
          <w:sz w:val="18"/>
          <w:szCs w:val="18"/>
        </w:rPr>
        <w:t>Currency may only be made if the other Party agrees in writing.</w:t>
      </w:r>
    </w:p>
    <w:p w14:paraId="16A6CC74" w14:textId="77777777" w:rsidR="001D7380" w:rsidRPr="00F96DF4" w:rsidRDefault="001D7380" w:rsidP="000072DB">
      <w:pPr>
        <w:jc w:val="both"/>
        <w:rPr>
          <w:rFonts w:cs="Arial"/>
          <w:sz w:val="18"/>
          <w:szCs w:val="18"/>
        </w:rPr>
      </w:pPr>
    </w:p>
    <w:p w14:paraId="16A6CC75" w14:textId="77777777" w:rsidR="001D7380" w:rsidRPr="00F96DF4" w:rsidRDefault="001D7380" w:rsidP="000072DB">
      <w:pPr>
        <w:autoSpaceDE w:val="0"/>
        <w:autoSpaceDN w:val="0"/>
        <w:adjustRightInd w:val="0"/>
        <w:jc w:val="both"/>
        <w:rPr>
          <w:rFonts w:cs="Arial"/>
          <w:sz w:val="18"/>
          <w:szCs w:val="18"/>
        </w:rPr>
      </w:pPr>
      <w:r>
        <w:rPr>
          <w:rFonts w:cs="Arial"/>
          <w:sz w:val="18"/>
          <w:szCs w:val="18"/>
        </w:rPr>
        <w:t>For the purposes of the foregoing paragraph of this clause 3.1 t</w:t>
      </w:r>
      <w:r w:rsidRPr="00F96DF4">
        <w:rPr>
          <w:rFonts w:cs="Arial"/>
          <w:sz w:val="18"/>
          <w:szCs w:val="18"/>
        </w:rPr>
        <w:t xml:space="preserve">he Client may specify in Annex II/A of this </w:t>
      </w:r>
      <w:r>
        <w:rPr>
          <w:rFonts w:cs="Arial"/>
          <w:sz w:val="18"/>
          <w:szCs w:val="18"/>
        </w:rPr>
        <w:t>Agreement</w:t>
      </w:r>
      <w:r w:rsidRPr="00F96DF4">
        <w:rPr>
          <w:rFonts w:cs="Arial"/>
          <w:sz w:val="18"/>
          <w:szCs w:val="18"/>
        </w:rPr>
        <w:t xml:space="preserve"> those of its account numbers (one per currency)</w:t>
      </w:r>
      <w:r>
        <w:rPr>
          <w:rFonts w:cs="Arial"/>
          <w:sz w:val="18"/>
          <w:szCs w:val="18"/>
        </w:rPr>
        <w:t xml:space="preserve"> in relation to the accounts maintained with the Bank</w:t>
      </w:r>
      <w:r w:rsidRPr="00F96DF4">
        <w:rPr>
          <w:rFonts w:cs="Arial"/>
          <w:sz w:val="18"/>
          <w:szCs w:val="18"/>
        </w:rPr>
        <w:t xml:space="preserve"> to and from which due payments may be made</w:t>
      </w:r>
      <w:r>
        <w:rPr>
          <w:rFonts w:cs="Arial"/>
          <w:sz w:val="18"/>
          <w:szCs w:val="18"/>
        </w:rPr>
        <w:t>. T</w:t>
      </w:r>
      <w:r w:rsidRPr="00F96DF4">
        <w:rPr>
          <w:rFonts w:cs="Arial"/>
          <w:sz w:val="18"/>
          <w:szCs w:val="18"/>
        </w:rPr>
        <w:t xml:space="preserve">he Client </w:t>
      </w:r>
      <w:r>
        <w:rPr>
          <w:rFonts w:cs="Arial"/>
          <w:sz w:val="18"/>
          <w:szCs w:val="18"/>
        </w:rPr>
        <w:t>shall be entitled, however, to</w:t>
      </w:r>
      <w:r w:rsidRPr="00F96DF4">
        <w:rPr>
          <w:rFonts w:cs="Arial"/>
          <w:sz w:val="18"/>
          <w:szCs w:val="18"/>
        </w:rPr>
        <w:t xml:space="preserve"> specify a different account </w:t>
      </w:r>
      <w:r>
        <w:rPr>
          <w:rFonts w:cs="Arial"/>
          <w:sz w:val="18"/>
          <w:szCs w:val="18"/>
        </w:rPr>
        <w:t>maintained with the Bank</w:t>
      </w:r>
      <w:r w:rsidRPr="00F96DF4">
        <w:rPr>
          <w:rFonts w:cs="Arial"/>
          <w:sz w:val="18"/>
          <w:szCs w:val="18"/>
        </w:rPr>
        <w:t xml:space="preserve"> at the time the Transaction was made</w:t>
      </w:r>
      <w:r>
        <w:rPr>
          <w:rFonts w:cs="Arial"/>
          <w:sz w:val="18"/>
          <w:szCs w:val="18"/>
        </w:rPr>
        <w:t xml:space="preserve"> for the purposes of settlement of that Transaction</w:t>
      </w:r>
      <w:r w:rsidRPr="00F96DF4">
        <w:rPr>
          <w:rFonts w:cs="Arial"/>
          <w:sz w:val="18"/>
          <w:szCs w:val="18"/>
        </w:rPr>
        <w:t>.</w:t>
      </w:r>
    </w:p>
    <w:p w14:paraId="16A6CC76" w14:textId="77777777" w:rsidR="001D7380" w:rsidRPr="00F96DF4" w:rsidRDefault="001D7380" w:rsidP="000072DB">
      <w:pPr>
        <w:autoSpaceDE w:val="0"/>
        <w:autoSpaceDN w:val="0"/>
        <w:adjustRightInd w:val="0"/>
        <w:jc w:val="both"/>
        <w:rPr>
          <w:rFonts w:cs="Arial"/>
          <w:sz w:val="18"/>
          <w:szCs w:val="18"/>
        </w:rPr>
      </w:pPr>
    </w:p>
    <w:p w14:paraId="16A6CC77" w14:textId="77777777" w:rsidR="001D7380" w:rsidRPr="00F96DF4" w:rsidRDefault="001D7380" w:rsidP="000072DB">
      <w:pPr>
        <w:autoSpaceDE w:val="0"/>
        <w:autoSpaceDN w:val="0"/>
        <w:adjustRightInd w:val="0"/>
        <w:jc w:val="both"/>
        <w:rPr>
          <w:rFonts w:cs="Arial"/>
          <w:sz w:val="18"/>
          <w:szCs w:val="18"/>
        </w:rPr>
      </w:pPr>
      <w:r w:rsidRPr="00F96DF4">
        <w:rPr>
          <w:rFonts w:cs="Arial"/>
          <w:sz w:val="18"/>
          <w:szCs w:val="18"/>
        </w:rPr>
        <w:t xml:space="preserve">3.1.1. Transactions the Payment Act may not regulate: </w:t>
      </w:r>
    </w:p>
    <w:p w14:paraId="16A6CC78" w14:textId="77777777" w:rsidR="001D7380" w:rsidRPr="00F96DF4" w:rsidRDefault="001D7380" w:rsidP="000072DB">
      <w:pPr>
        <w:autoSpaceDE w:val="0"/>
        <w:autoSpaceDN w:val="0"/>
        <w:adjustRightInd w:val="0"/>
        <w:jc w:val="both"/>
        <w:rPr>
          <w:rFonts w:cs="Arial"/>
          <w:sz w:val="18"/>
          <w:szCs w:val="18"/>
        </w:rPr>
      </w:pPr>
      <w:r w:rsidRPr="00F96DF4">
        <w:rPr>
          <w:rFonts w:cs="Arial"/>
          <w:sz w:val="18"/>
          <w:szCs w:val="18"/>
        </w:rPr>
        <w:t xml:space="preserve">If the Client requests the Bank to carry out a spot conversion at the time an amount in a non-EEA Member State’s currency is credited to the Client’s account, the amount received must be available on the Transaction Day. Similarly, coverage for the spot conversion by the Client must be available on the Transaction Day if the Client requests the Bank to transfer the amount converted by the Bank to another bank or its book transfer to an account held at the Bank. In these cases, the Bank will debit the amount to the Client’s account on the Transaction Day. </w:t>
      </w:r>
    </w:p>
    <w:p w14:paraId="16A6CC79" w14:textId="77777777" w:rsidR="001D7380" w:rsidRPr="00F96DF4" w:rsidRDefault="001D7380" w:rsidP="000072DB">
      <w:pPr>
        <w:autoSpaceDE w:val="0"/>
        <w:autoSpaceDN w:val="0"/>
        <w:adjustRightInd w:val="0"/>
        <w:jc w:val="both"/>
        <w:rPr>
          <w:rFonts w:cs="Arial"/>
          <w:sz w:val="18"/>
          <w:szCs w:val="18"/>
        </w:rPr>
      </w:pPr>
    </w:p>
    <w:p w14:paraId="16A6CC7A" w14:textId="77777777" w:rsidR="001D7380" w:rsidRPr="00F96DF4" w:rsidRDefault="001D7380" w:rsidP="000072DB">
      <w:pPr>
        <w:autoSpaceDE w:val="0"/>
        <w:autoSpaceDN w:val="0"/>
        <w:adjustRightInd w:val="0"/>
        <w:jc w:val="both"/>
        <w:rPr>
          <w:rFonts w:cs="Arial"/>
          <w:sz w:val="18"/>
          <w:szCs w:val="18"/>
        </w:rPr>
      </w:pPr>
      <w:r w:rsidRPr="00F96DF4">
        <w:rPr>
          <w:rFonts w:cs="Arial"/>
          <w:sz w:val="18"/>
          <w:szCs w:val="18"/>
        </w:rPr>
        <w:t>3.1.2. Transactions the Payment Act must regulate:</w:t>
      </w:r>
    </w:p>
    <w:p w14:paraId="16A6CC7B" w14:textId="77777777" w:rsidR="001D7380" w:rsidRPr="00F96DF4" w:rsidRDefault="001D7380" w:rsidP="000072DB">
      <w:pPr>
        <w:jc w:val="both"/>
        <w:rPr>
          <w:rFonts w:cs="Arial"/>
          <w:sz w:val="18"/>
          <w:szCs w:val="18"/>
        </w:rPr>
      </w:pPr>
      <w:r w:rsidRPr="00F96DF4">
        <w:rPr>
          <w:rFonts w:cs="Arial"/>
          <w:sz w:val="18"/>
          <w:szCs w:val="18"/>
        </w:rPr>
        <w:t xml:space="preserve">If the Client requests the Bank to carry out a spot conversion at the time an amount in an EEA Member State’s currency is credited to the Client’s account, or requests the transfer or book transfer of an amount in such a currency between accounts held at the Bank combined with a spot conversion, the amount will be debited to the Client’s account on the due date but the coverage will be </w:t>
      </w:r>
      <w:r>
        <w:rPr>
          <w:rFonts w:cs="Arial"/>
          <w:sz w:val="18"/>
          <w:szCs w:val="18"/>
        </w:rPr>
        <w:t>blocked</w:t>
      </w:r>
      <w:r w:rsidRPr="00F96DF4">
        <w:rPr>
          <w:rFonts w:cs="Arial"/>
          <w:sz w:val="18"/>
          <w:szCs w:val="18"/>
        </w:rPr>
        <w:t xml:space="preserve"> by the Bank </w:t>
      </w:r>
      <w:r w:rsidR="00E045F0">
        <w:rPr>
          <w:rFonts w:cs="Arial"/>
          <w:sz w:val="18"/>
          <w:szCs w:val="18"/>
        </w:rPr>
        <w:t xml:space="preserve">on </w:t>
      </w:r>
      <w:r w:rsidRPr="00F96DF4">
        <w:rPr>
          <w:rFonts w:cs="Arial"/>
          <w:sz w:val="18"/>
          <w:szCs w:val="18"/>
        </w:rPr>
        <w:t xml:space="preserve">the Transaction Day. </w:t>
      </w:r>
    </w:p>
    <w:p w14:paraId="16A6CC7C" w14:textId="77777777" w:rsidR="001D7380" w:rsidRPr="00F96DF4" w:rsidRDefault="001D7380" w:rsidP="000072DB">
      <w:pPr>
        <w:jc w:val="both"/>
        <w:rPr>
          <w:rFonts w:cs="Arial"/>
          <w:sz w:val="18"/>
          <w:szCs w:val="18"/>
        </w:rPr>
      </w:pPr>
      <w:r w:rsidRPr="00F96DF4">
        <w:rPr>
          <w:rFonts w:cs="Arial"/>
          <w:sz w:val="18"/>
          <w:szCs w:val="18"/>
        </w:rPr>
        <w:t>3.2. If on the basis of similar Transactions both Parties have a payment obligation in the same currency and on the same day to the other Party, the Party that owes</w:t>
      </w:r>
      <w:r w:rsidR="00600C3F">
        <w:rPr>
          <w:rFonts w:cs="Arial"/>
          <w:sz w:val="18"/>
          <w:szCs w:val="18"/>
        </w:rPr>
        <w:t>, in accordance with the Bank’s calculations,</w:t>
      </w:r>
      <w:r w:rsidRPr="00F96DF4">
        <w:rPr>
          <w:rFonts w:cs="Arial"/>
          <w:sz w:val="18"/>
          <w:szCs w:val="18"/>
        </w:rPr>
        <w:t xml:space="preserve"> the larger amount will be required to pay to the other Party the difference between the two amounts. The Bank will inform the Client in due time before the due date of the payable difference.</w:t>
      </w:r>
    </w:p>
    <w:p w14:paraId="16A6CC7D" w14:textId="77777777" w:rsidR="001D7380" w:rsidRPr="00F96DF4" w:rsidRDefault="001D7380" w:rsidP="000072DB">
      <w:pPr>
        <w:jc w:val="both"/>
        <w:rPr>
          <w:rFonts w:cs="Arial"/>
          <w:sz w:val="18"/>
          <w:szCs w:val="18"/>
        </w:rPr>
      </w:pPr>
    </w:p>
    <w:p w14:paraId="16A6CC7E" w14:textId="77777777" w:rsidR="001D7380" w:rsidRPr="00F96DF4" w:rsidRDefault="001D7380">
      <w:pPr>
        <w:jc w:val="both"/>
        <w:rPr>
          <w:rFonts w:cs="Arial"/>
          <w:sz w:val="18"/>
          <w:szCs w:val="18"/>
        </w:rPr>
      </w:pPr>
      <w:r w:rsidRPr="00F96DF4">
        <w:rPr>
          <w:rFonts w:cs="Arial"/>
          <w:sz w:val="18"/>
          <w:szCs w:val="18"/>
        </w:rPr>
        <w:t xml:space="preserve">3.3. During its </w:t>
      </w:r>
      <w:r>
        <w:rPr>
          <w:rFonts w:cs="Arial"/>
          <w:sz w:val="18"/>
          <w:szCs w:val="18"/>
        </w:rPr>
        <w:t>term</w:t>
      </w:r>
      <w:r w:rsidRPr="00F96DF4">
        <w:rPr>
          <w:rFonts w:cs="Arial"/>
          <w:sz w:val="18"/>
          <w:szCs w:val="18"/>
        </w:rPr>
        <w:t xml:space="preserve">, any forward transaction may be partly or fully closed with one or more </w:t>
      </w:r>
      <w:r>
        <w:rPr>
          <w:rFonts w:cs="Arial"/>
          <w:sz w:val="18"/>
          <w:szCs w:val="18"/>
        </w:rPr>
        <w:t>forward</w:t>
      </w:r>
      <w:r w:rsidRPr="00F96DF4">
        <w:rPr>
          <w:rFonts w:cs="Arial"/>
          <w:sz w:val="18"/>
          <w:szCs w:val="18"/>
        </w:rPr>
        <w:t xml:space="preserve"> transactions made for the same expiry date (</w:t>
      </w:r>
      <w:r>
        <w:rPr>
          <w:rFonts w:cs="Arial"/>
          <w:sz w:val="18"/>
          <w:szCs w:val="18"/>
        </w:rPr>
        <w:t>forward</w:t>
      </w:r>
      <w:r w:rsidRPr="00F96DF4">
        <w:rPr>
          <w:rFonts w:cs="Arial"/>
          <w:sz w:val="18"/>
          <w:szCs w:val="18"/>
        </w:rPr>
        <w:t xml:space="preserve"> value date) and for the same financial instrument or commodity (“Offsetting Transaction”) if the Parties agree on this specifically at the time the Offsetting Transaction is made. In this case, on the day the Offsetting Transaction is made, the Parties will settle their accounts in accordance with Section 3.2 concerning the results of the original forward transaction and of the Offsetting Transaction closing it. The payment of the price will be due at the latest on the </w:t>
      </w:r>
      <w:r w:rsidRPr="00F96DF4">
        <w:rPr>
          <w:rFonts w:cs="Arial"/>
          <w:sz w:val="18"/>
          <w:szCs w:val="18"/>
        </w:rPr>
        <w:t xml:space="preserve">expiry date of these transactions. The Parties will have no further claims against the other concerning transaction parts closed and settled in accordance with the above. </w:t>
      </w:r>
      <w:r>
        <w:rPr>
          <w:rFonts w:cs="Arial"/>
          <w:sz w:val="18"/>
          <w:szCs w:val="18"/>
        </w:rPr>
        <w:t xml:space="preserve">For the avoidance of doubt, any notices required under sections 6:49 and 6:51 of the Civil Code in connection with any set-off of payment obligations effected between the Parties in accordance with sections 3.2 and 3.3 of the Agreement </w:t>
      </w:r>
      <w:r w:rsidR="002276CC">
        <w:rPr>
          <w:rFonts w:cs="Arial"/>
          <w:sz w:val="18"/>
          <w:szCs w:val="18"/>
        </w:rPr>
        <w:t xml:space="preserve">are </w:t>
      </w:r>
      <w:r>
        <w:rPr>
          <w:rFonts w:cs="Arial"/>
          <w:sz w:val="18"/>
          <w:szCs w:val="18"/>
        </w:rPr>
        <w:t>deemed to have been given by the respective Party simultaneously with the execution of this Agreement by that Party.</w:t>
      </w:r>
    </w:p>
    <w:p w14:paraId="16A6CC7F" w14:textId="77777777" w:rsidR="001D7380" w:rsidRPr="00F96DF4" w:rsidRDefault="001D7380" w:rsidP="000072DB">
      <w:pPr>
        <w:jc w:val="both"/>
        <w:rPr>
          <w:rFonts w:cs="Arial"/>
          <w:sz w:val="18"/>
          <w:szCs w:val="18"/>
        </w:rPr>
      </w:pPr>
    </w:p>
    <w:p w14:paraId="16A6CC80" w14:textId="77777777" w:rsidR="001D7380" w:rsidRPr="00F96DF4" w:rsidRDefault="001D7380" w:rsidP="00EA6F16">
      <w:pPr>
        <w:jc w:val="both"/>
        <w:rPr>
          <w:rFonts w:cs="Arial"/>
          <w:sz w:val="18"/>
          <w:szCs w:val="18"/>
        </w:rPr>
      </w:pPr>
      <w:r w:rsidRPr="00F96DF4">
        <w:rPr>
          <w:rFonts w:cs="Arial"/>
          <w:sz w:val="18"/>
          <w:szCs w:val="18"/>
        </w:rPr>
        <w:t>3.4. If either Party fails to make payment by the due date</w:t>
      </w:r>
      <w:r w:rsidR="00295E6F">
        <w:rPr>
          <w:rFonts w:cs="Arial"/>
          <w:sz w:val="18"/>
          <w:szCs w:val="18"/>
        </w:rPr>
        <w:t xml:space="preserve"> (</w:t>
      </w:r>
      <w:r w:rsidR="00295E6F" w:rsidRPr="00295E6F">
        <w:rPr>
          <w:rFonts w:cs="Arial"/>
          <w:sz w:val="18"/>
          <w:szCs w:val="18"/>
        </w:rPr>
        <w:t>other than the Bank being entitled to withhold such payment in accordance with section 3</w:t>
      </w:r>
      <w:r w:rsidR="00295E6F">
        <w:rPr>
          <w:rFonts w:cs="Arial"/>
          <w:sz w:val="18"/>
          <w:szCs w:val="18"/>
        </w:rPr>
        <w:t>.1)</w:t>
      </w:r>
      <w:r w:rsidRPr="00F96DF4">
        <w:rPr>
          <w:rFonts w:cs="Arial"/>
          <w:sz w:val="18"/>
          <w:szCs w:val="18"/>
        </w:rPr>
        <w:t xml:space="preserve">, the Party will be required to pay a late-payment interest as defined in the Bank’s List of Conditions for the period </w:t>
      </w:r>
      <w:r w:rsidR="006D4337" w:rsidRPr="006D4337">
        <w:rPr>
          <w:rFonts w:cs="Arial"/>
          <w:sz w:val="18"/>
          <w:szCs w:val="18"/>
        </w:rPr>
        <w:t>from (and including) the due date to (but excluding) the day on which such payment is received</w:t>
      </w:r>
      <w:r w:rsidRPr="00F96DF4">
        <w:rPr>
          <w:rFonts w:cs="Arial"/>
          <w:sz w:val="18"/>
          <w:szCs w:val="18"/>
        </w:rPr>
        <w:t>.</w:t>
      </w:r>
      <w:r>
        <w:rPr>
          <w:rFonts w:cs="Arial"/>
          <w:sz w:val="18"/>
          <w:szCs w:val="18"/>
        </w:rPr>
        <w:t xml:space="preserve"> </w:t>
      </w:r>
      <w:r w:rsidRPr="00F96DF4">
        <w:rPr>
          <w:rFonts w:cs="Arial"/>
          <w:sz w:val="18"/>
          <w:szCs w:val="18"/>
        </w:rPr>
        <w:t>The other Party may also claim damages beyond the late-payment interest.</w:t>
      </w:r>
    </w:p>
    <w:p w14:paraId="16A6CC81" w14:textId="77777777" w:rsidR="001D7380" w:rsidRPr="00F96DF4" w:rsidRDefault="001D7380" w:rsidP="000072DB">
      <w:pPr>
        <w:jc w:val="both"/>
        <w:rPr>
          <w:rFonts w:cs="Arial"/>
          <w:sz w:val="18"/>
          <w:szCs w:val="18"/>
        </w:rPr>
      </w:pPr>
    </w:p>
    <w:p w14:paraId="16A6CC82" w14:textId="77777777" w:rsidR="001D7380" w:rsidRPr="00F96DF4" w:rsidRDefault="001D7380" w:rsidP="000072DB">
      <w:pPr>
        <w:jc w:val="both"/>
        <w:rPr>
          <w:rFonts w:cs="Arial"/>
          <w:sz w:val="18"/>
          <w:szCs w:val="18"/>
        </w:rPr>
      </w:pPr>
      <w:r w:rsidRPr="00F96DF4">
        <w:rPr>
          <w:rFonts w:cs="Arial"/>
          <w:sz w:val="18"/>
          <w:szCs w:val="18"/>
        </w:rPr>
        <w:t xml:space="preserve">3.5. </w:t>
      </w:r>
      <w:r w:rsidR="00B32190">
        <w:rPr>
          <w:rFonts w:cs="Arial"/>
          <w:sz w:val="18"/>
          <w:szCs w:val="18"/>
        </w:rPr>
        <w:t xml:space="preserve">Fees and costs related to the Transactions are set out in the Annexes and the Bank’s applicable List of Conditions. By signing this Agreement, the Client declares that it has understood the fees set out in the List of Conditions and undertakes to make available on its account the necessary amounts to cover the payment of such fees on their due date. </w:t>
      </w:r>
      <w:r w:rsidRPr="00F96DF4">
        <w:rPr>
          <w:rFonts w:cs="Arial"/>
          <w:sz w:val="18"/>
          <w:szCs w:val="18"/>
        </w:rPr>
        <w:t xml:space="preserve">The Client acknowledges </w:t>
      </w:r>
      <w:r w:rsidR="00B32190">
        <w:rPr>
          <w:rFonts w:cs="Arial"/>
          <w:sz w:val="18"/>
          <w:szCs w:val="18"/>
        </w:rPr>
        <w:t>that the List of Conditions may be amended in accordance with the Bank’s Investment and Ancillary Services General Terms and Conditions</w:t>
      </w:r>
      <w:r w:rsidRPr="00F96DF4">
        <w:rPr>
          <w:rFonts w:cs="Arial"/>
          <w:sz w:val="18"/>
          <w:szCs w:val="18"/>
        </w:rPr>
        <w:t>.</w:t>
      </w:r>
    </w:p>
    <w:p w14:paraId="16A6CC83" w14:textId="77777777" w:rsidR="001D7380" w:rsidRDefault="001D7380" w:rsidP="000072DB">
      <w:pPr>
        <w:jc w:val="both"/>
        <w:rPr>
          <w:rFonts w:cs="Arial"/>
          <w:sz w:val="18"/>
          <w:szCs w:val="18"/>
        </w:rPr>
      </w:pPr>
    </w:p>
    <w:p w14:paraId="16A6CC84" w14:textId="77777777" w:rsidR="00F05BC3" w:rsidRDefault="00F05BC3" w:rsidP="008B72CE">
      <w:pPr>
        <w:jc w:val="both"/>
        <w:rPr>
          <w:rFonts w:cs="Arial"/>
          <w:bCs/>
          <w:sz w:val="18"/>
          <w:szCs w:val="18"/>
        </w:rPr>
      </w:pPr>
    </w:p>
    <w:p w14:paraId="16A6CC85" w14:textId="77777777" w:rsidR="001D7380" w:rsidRPr="00F96DF4" w:rsidRDefault="001D7380" w:rsidP="000072DB">
      <w:pPr>
        <w:pStyle w:val="Cmsor2"/>
        <w:jc w:val="both"/>
        <w:rPr>
          <w:rFonts w:cs="Arial"/>
          <w:sz w:val="18"/>
          <w:szCs w:val="18"/>
        </w:rPr>
      </w:pPr>
      <w:r w:rsidRPr="00F96DF4">
        <w:rPr>
          <w:rFonts w:cs="Arial"/>
          <w:bCs/>
          <w:sz w:val="18"/>
          <w:szCs w:val="18"/>
        </w:rPr>
        <w:t>4.</w:t>
      </w:r>
      <w:r w:rsidRPr="00F96DF4">
        <w:rPr>
          <w:rFonts w:cs="Arial"/>
          <w:b w:val="0"/>
          <w:sz w:val="18"/>
          <w:szCs w:val="18"/>
        </w:rPr>
        <w:t xml:space="preserve"> </w:t>
      </w:r>
      <w:r w:rsidRPr="00F96DF4">
        <w:rPr>
          <w:rFonts w:cs="Arial"/>
          <w:bCs/>
          <w:sz w:val="18"/>
          <w:szCs w:val="18"/>
        </w:rPr>
        <w:t>TERMINATION</w:t>
      </w:r>
      <w:r>
        <w:rPr>
          <w:rFonts w:cs="Arial"/>
          <w:bCs/>
          <w:sz w:val="18"/>
          <w:szCs w:val="18"/>
        </w:rPr>
        <w:t>, SET-OFF</w:t>
      </w:r>
    </w:p>
    <w:p w14:paraId="16A6CC86" w14:textId="77777777" w:rsidR="001D7380" w:rsidRPr="00F96DF4" w:rsidRDefault="001D7380" w:rsidP="000072DB">
      <w:pPr>
        <w:jc w:val="both"/>
        <w:rPr>
          <w:rFonts w:cs="Arial"/>
          <w:sz w:val="18"/>
          <w:szCs w:val="18"/>
        </w:rPr>
      </w:pPr>
    </w:p>
    <w:p w14:paraId="16A6CC87" w14:textId="77777777" w:rsidR="001D7380" w:rsidRPr="00F96DF4" w:rsidRDefault="001D7380" w:rsidP="000072DB">
      <w:pPr>
        <w:jc w:val="both"/>
        <w:rPr>
          <w:rFonts w:cs="Arial"/>
          <w:sz w:val="18"/>
          <w:szCs w:val="18"/>
        </w:rPr>
      </w:pPr>
      <w:r w:rsidRPr="00F96DF4">
        <w:rPr>
          <w:rFonts w:cs="Arial"/>
          <w:sz w:val="18"/>
          <w:szCs w:val="18"/>
        </w:rPr>
        <w:t>4.1.</w:t>
      </w:r>
      <w:r w:rsidRPr="00F96DF4">
        <w:rPr>
          <w:rFonts w:cs="Arial"/>
          <w:color w:val="0000FF"/>
          <w:sz w:val="18"/>
          <w:szCs w:val="18"/>
        </w:rPr>
        <w:t xml:space="preserve"> </w:t>
      </w:r>
      <w:r w:rsidRPr="00F96DF4">
        <w:rPr>
          <w:rFonts w:cs="Arial"/>
          <w:sz w:val="18"/>
          <w:szCs w:val="18"/>
        </w:rPr>
        <w:t xml:space="preserve">Either Party will have the right to terminate this </w:t>
      </w:r>
      <w:r>
        <w:rPr>
          <w:rFonts w:cs="Arial"/>
          <w:sz w:val="18"/>
          <w:szCs w:val="18"/>
        </w:rPr>
        <w:t>Agreement</w:t>
      </w:r>
      <w:r w:rsidRPr="00F96DF4">
        <w:rPr>
          <w:rFonts w:cs="Arial"/>
          <w:sz w:val="18"/>
          <w:szCs w:val="18"/>
        </w:rPr>
        <w:t xml:space="preserve"> with immediate effect </w:t>
      </w:r>
      <w:r>
        <w:rPr>
          <w:rFonts w:cs="Arial"/>
          <w:sz w:val="18"/>
          <w:szCs w:val="18"/>
        </w:rPr>
        <w:t xml:space="preserve">by way of sending the other Party a written notice </w:t>
      </w:r>
      <w:r w:rsidRPr="00F96DF4">
        <w:rPr>
          <w:rFonts w:cs="Arial"/>
          <w:sz w:val="18"/>
          <w:szCs w:val="18"/>
        </w:rPr>
        <w:t>and without any obligation to specify the reason of the termination</w:t>
      </w:r>
      <w:r>
        <w:rPr>
          <w:rFonts w:cs="Arial"/>
          <w:sz w:val="18"/>
          <w:szCs w:val="18"/>
        </w:rPr>
        <w:t xml:space="preserve">. </w:t>
      </w:r>
      <w:r w:rsidRPr="0047226F">
        <w:rPr>
          <w:rFonts w:cs="Arial"/>
          <w:sz w:val="18"/>
          <w:szCs w:val="18"/>
        </w:rPr>
        <w:t xml:space="preserve">Irrespective of such notice, any Transaction then outstanding shall continue to be subject to the provisions of the Agreement and to that extent the effect of the termination shall occur only when all obligations </w:t>
      </w:r>
      <w:r w:rsidR="006D4337">
        <w:rPr>
          <w:rFonts w:cs="Arial"/>
          <w:sz w:val="18"/>
          <w:szCs w:val="18"/>
        </w:rPr>
        <w:t>in relation to</w:t>
      </w:r>
      <w:r w:rsidRPr="0047226F">
        <w:rPr>
          <w:rFonts w:cs="Arial"/>
          <w:sz w:val="18"/>
          <w:szCs w:val="18"/>
        </w:rPr>
        <w:t xml:space="preserve"> the last such Transaction shall have been performed</w:t>
      </w:r>
      <w:r w:rsidR="00072AC2">
        <w:rPr>
          <w:rFonts w:cs="Arial"/>
          <w:sz w:val="18"/>
          <w:szCs w:val="18"/>
        </w:rPr>
        <w:t>,</w:t>
      </w:r>
      <w:r w:rsidRPr="00F96DF4">
        <w:rPr>
          <w:rFonts w:cs="Arial"/>
          <w:sz w:val="18"/>
          <w:szCs w:val="18"/>
        </w:rPr>
        <w:t xml:space="preserve"> but such termination will not influence the effect of any orders accepted before the termination of this </w:t>
      </w:r>
      <w:r>
        <w:rPr>
          <w:rFonts w:cs="Arial"/>
          <w:sz w:val="18"/>
          <w:szCs w:val="18"/>
        </w:rPr>
        <w:t>Agreement</w:t>
      </w:r>
      <w:r w:rsidRPr="00F96DF4">
        <w:rPr>
          <w:rFonts w:cs="Arial"/>
          <w:sz w:val="18"/>
          <w:szCs w:val="18"/>
        </w:rPr>
        <w:t>.</w:t>
      </w:r>
    </w:p>
    <w:p w14:paraId="16A6CC88" w14:textId="77777777" w:rsidR="001D7380" w:rsidRPr="00F96DF4" w:rsidRDefault="001D7380" w:rsidP="000072DB">
      <w:pPr>
        <w:jc w:val="both"/>
        <w:rPr>
          <w:rFonts w:cs="Arial"/>
          <w:sz w:val="18"/>
          <w:szCs w:val="18"/>
        </w:rPr>
      </w:pPr>
    </w:p>
    <w:p w14:paraId="16A6CC89" w14:textId="77777777" w:rsidR="001D7380" w:rsidRPr="00F96DF4" w:rsidRDefault="001D7380" w:rsidP="00EC1907">
      <w:pPr>
        <w:jc w:val="both"/>
        <w:rPr>
          <w:rFonts w:cs="Arial"/>
          <w:sz w:val="18"/>
          <w:szCs w:val="18"/>
        </w:rPr>
      </w:pPr>
      <w:r w:rsidRPr="00F96DF4">
        <w:rPr>
          <w:rFonts w:cs="Arial"/>
          <w:sz w:val="18"/>
          <w:szCs w:val="18"/>
        </w:rPr>
        <w:t xml:space="preserve">4.2. </w:t>
      </w:r>
      <w:r w:rsidRPr="0047226F">
        <w:rPr>
          <w:rFonts w:cs="Arial"/>
          <w:sz w:val="18"/>
          <w:szCs w:val="18"/>
        </w:rPr>
        <w:t>The occurrence of any of the following events in respect of a Party shall constitute an event of default (</w:t>
      </w:r>
      <w:r w:rsidR="00486BF2" w:rsidRPr="00800224">
        <w:rPr>
          <w:rFonts w:cs="Arial"/>
          <w:b/>
          <w:sz w:val="18"/>
          <w:szCs w:val="18"/>
        </w:rPr>
        <w:t>Event of Default</w:t>
      </w:r>
      <w:r w:rsidRPr="0047226F">
        <w:rPr>
          <w:rFonts w:cs="Arial"/>
          <w:sz w:val="18"/>
          <w:szCs w:val="18"/>
        </w:rPr>
        <w:t>) with respect to it:</w:t>
      </w:r>
    </w:p>
    <w:p w14:paraId="16A6CC8A" w14:textId="77777777" w:rsidR="001D7380" w:rsidRPr="00F96DF4" w:rsidRDefault="001D7380" w:rsidP="000072DB">
      <w:pPr>
        <w:jc w:val="both"/>
        <w:rPr>
          <w:rFonts w:cs="Arial"/>
          <w:sz w:val="18"/>
          <w:szCs w:val="18"/>
        </w:rPr>
      </w:pPr>
    </w:p>
    <w:p w14:paraId="16A6CC8B" w14:textId="77777777" w:rsidR="001D7380" w:rsidRPr="00F96DF4" w:rsidRDefault="001D7380">
      <w:pPr>
        <w:jc w:val="both"/>
        <w:rPr>
          <w:rFonts w:cs="Arial"/>
          <w:sz w:val="18"/>
          <w:szCs w:val="18"/>
        </w:rPr>
      </w:pPr>
      <w:r w:rsidRPr="00F96DF4">
        <w:rPr>
          <w:rFonts w:cs="Arial"/>
          <w:sz w:val="18"/>
          <w:szCs w:val="18"/>
        </w:rPr>
        <w:t xml:space="preserve">4.2.1. </w:t>
      </w:r>
      <w:r w:rsidRPr="00F96DF4">
        <w:rPr>
          <w:rFonts w:cs="Arial"/>
          <w:b/>
          <w:bCs/>
          <w:sz w:val="18"/>
          <w:szCs w:val="18"/>
        </w:rPr>
        <w:t>Default/Breach.</w:t>
      </w:r>
      <w:r w:rsidRPr="00F96DF4">
        <w:rPr>
          <w:rFonts w:cs="Arial"/>
          <w:sz w:val="18"/>
          <w:szCs w:val="18"/>
        </w:rPr>
        <w:t xml:space="preserve"> A breach of </w:t>
      </w:r>
      <w:r>
        <w:rPr>
          <w:rFonts w:cs="Arial"/>
          <w:sz w:val="18"/>
          <w:szCs w:val="18"/>
        </w:rPr>
        <w:t xml:space="preserve">any obligation under </w:t>
      </w:r>
      <w:r w:rsidRPr="00F96DF4">
        <w:rPr>
          <w:rFonts w:cs="Arial"/>
          <w:sz w:val="18"/>
          <w:szCs w:val="18"/>
        </w:rPr>
        <w:t xml:space="preserve">this </w:t>
      </w:r>
      <w:r>
        <w:rPr>
          <w:rFonts w:cs="Arial"/>
          <w:sz w:val="18"/>
          <w:szCs w:val="18"/>
        </w:rPr>
        <w:t>Agreement</w:t>
      </w:r>
      <w:r w:rsidRPr="00F96DF4">
        <w:rPr>
          <w:rFonts w:cs="Arial"/>
          <w:sz w:val="18"/>
          <w:szCs w:val="18"/>
        </w:rPr>
        <w:t xml:space="preserve"> </w:t>
      </w:r>
      <w:r>
        <w:rPr>
          <w:rFonts w:cs="Arial"/>
          <w:sz w:val="18"/>
          <w:szCs w:val="18"/>
        </w:rPr>
        <w:t xml:space="preserve">by a Party, </w:t>
      </w:r>
      <w:r w:rsidR="00DE303A">
        <w:rPr>
          <w:rFonts w:cs="Arial"/>
          <w:sz w:val="18"/>
          <w:szCs w:val="18"/>
        </w:rPr>
        <w:t>(</w:t>
      </w:r>
      <w:r>
        <w:rPr>
          <w:rFonts w:cs="Arial"/>
          <w:sz w:val="18"/>
          <w:szCs w:val="18"/>
        </w:rPr>
        <w:t>other than</w:t>
      </w:r>
      <w:r w:rsidR="00DE303A">
        <w:rPr>
          <w:rFonts w:cs="Arial"/>
          <w:sz w:val="18"/>
          <w:szCs w:val="18"/>
        </w:rPr>
        <w:t xml:space="preserve"> </w:t>
      </w:r>
      <w:r w:rsidR="003C73EC">
        <w:rPr>
          <w:rFonts w:cs="Arial"/>
          <w:sz w:val="18"/>
          <w:szCs w:val="18"/>
        </w:rPr>
        <w:t>any Event of Default specified in sections 4.2.2 to 4.2.1</w:t>
      </w:r>
      <w:r w:rsidR="00CB2035">
        <w:rPr>
          <w:rFonts w:cs="Arial"/>
          <w:sz w:val="18"/>
          <w:szCs w:val="18"/>
        </w:rPr>
        <w:t>1</w:t>
      </w:r>
      <w:r w:rsidR="003C73EC">
        <w:rPr>
          <w:rFonts w:cs="Arial"/>
          <w:sz w:val="18"/>
          <w:szCs w:val="18"/>
        </w:rPr>
        <w:t xml:space="preserve"> below</w:t>
      </w:r>
      <w:r w:rsidR="00DE303A">
        <w:rPr>
          <w:rFonts w:cs="Arial"/>
          <w:sz w:val="18"/>
          <w:szCs w:val="18"/>
        </w:rPr>
        <w:t>)</w:t>
      </w:r>
      <w:r>
        <w:rPr>
          <w:rFonts w:cs="Arial"/>
          <w:sz w:val="18"/>
          <w:szCs w:val="18"/>
        </w:rPr>
        <w:t xml:space="preserve">, </w:t>
      </w:r>
      <w:r w:rsidRPr="00F96DF4">
        <w:rPr>
          <w:rFonts w:cs="Arial"/>
          <w:sz w:val="18"/>
          <w:szCs w:val="18"/>
        </w:rPr>
        <w:t xml:space="preserve">unless it has been remedied within 30 days </w:t>
      </w:r>
      <w:r>
        <w:rPr>
          <w:rFonts w:cs="Arial"/>
          <w:sz w:val="18"/>
          <w:szCs w:val="18"/>
        </w:rPr>
        <w:t>of the</w:t>
      </w:r>
      <w:r w:rsidRPr="00F96DF4">
        <w:rPr>
          <w:rFonts w:cs="Arial"/>
          <w:sz w:val="18"/>
          <w:szCs w:val="18"/>
        </w:rPr>
        <w:t xml:space="preserve"> request </w:t>
      </w:r>
      <w:r>
        <w:rPr>
          <w:rFonts w:cs="Arial"/>
          <w:sz w:val="18"/>
          <w:szCs w:val="18"/>
        </w:rPr>
        <w:t>of</w:t>
      </w:r>
      <w:r w:rsidRPr="00F96DF4">
        <w:rPr>
          <w:rFonts w:cs="Arial"/>
          <w:sz w:val="18"/>
          <w:szCs w:val="18"/>
        </w:rPr>
        <w:t xml:space="preserve"> the other Party.</w:t>
      </w:r>
    </w:p>
    <w:p w14:paraId="16A6CC8C" w14:textId="77777777" w:rsidR="001D7380" w:rsidRPr="00F96DF4" w:rsidRDefault="001D7380" w:rsidP="00D66C87">
      <w:pPr>
        <w:jc w:val="both"/>
        <w:rPr>
          <w:rFonts w:cs="Arial"/>
          <w:sz w:val="18"/>
          <w:szCs w:val="18"/>
        </w:rPr>
      </w:pPr>
    </w:p>
    <w:p w14:paraId="16A6CC8D" w14:textId="77777777" w:rsidR="001D7380" w:rsidRPr="003D0D4A" w:rsidRDefault="001D7380" w:rsidP="000072DB">
      <w:pPr>
        <w:jc w:val="both"/>
        <w:rPr>
          <w:rFonts w:cs="Arial"/>
          <w:sz w:val="18"/>
          <w:szCs w:val="18"/>
        </w:rPr>
      </w:pPr>
      <w:r w:rsidRPr="00F96DF4">
        <w:rPr>
          <w:rFonts w:cs="Arial"/>
          <w:sz w:val="18"/>
          <w:szCs w:val="18"/>
        </w:rPr>
        <w:t xml:space="preserve">4.2.2. </w:t>
      </w:r>
      <w:r w:rsidRPr="00F96DF4">
        <w:rPr>
          <w:rFonts w:cs="Arial"/>
          <w:b/>
          <w:bCs/>
          <w:sz w:val="18"/>
          <w:szCs w:val="18"/>
        </w:rPr>
        <w:t>Breach of a payment obligation.</w:t>
      </w:r>
      <w:r w:rsidRPr="00F96DF4">
        <w:rPr>
          <w:rFonts w:cs="Arial"/>
          <w:sz w:val="18"/>
          <w:szCs w:val="18"/>
        </w:rPr>
        <w:t xml:space="preserve"> If the person entitled to receive a payment under this </w:t>
      </w:r>
      <w:r>
        <w:rPr>
          <w:rFonts w:cs="Arial"/>
          <w:sz w:val="18"/>
          <w:szCs w:val="18"/>
        </w:rPr>
        <w:t>Agreement</w:t>
      </w:r>
      <w:r w:rsidRPr="00F96DF4">
        <w:rPr>
          <w:rFonts w:cs="Arial"/>
          <w:sz w:val="18"/>
          <w:szCs w:val="18"/>
        </w:rPr>
        <w:t xml:space="preserve"> does not receive it by the due date for any reason if the Defaulting Party has failed to remedy the delay </w:t>
      </w:r>
      <w:r w:rsidRPr="003D0D4A">
        <w:rPr>
          <w:rFonts w:cs="Arial"/>
          <w:sz w:val="18"/>
          <w:szCs w:val="18"/>
        </w:rPr>
        <w:t xml:space="preserve">within one Business Day from the day of receiving a letter of demand. </w:t>
      </w:r>
    </w:p>
    <w:p w14:paraId="16A6CC8E" w14:textId="77777777" w:rsidR="001D7380" w:rsidRPr="003D0D4A" w:rsidRDefault="001D7380" w:rsidP="000072DB">
      <w:pPr>
        <w:jc w:val="both"/>
        <w:rPr>
          <w:rFonts w:cs="Arial"/>
          <w:sz w:val="18"/>
          <w:szCs w:val="18"/>
        </w:rPr>
      </w:pPr>
    </w:p>
    <w:p w14:paraId="16A6CC8F" w14:textId="77777777" w:rsidR="001D7380" w:rsidRPr="00D66C87" w:rsidRDefault="001D7380" w:rsidP="000072DB">
      <w:pPr>
        <w:jc w:val="both"/>
        <w:rPr>
          <w:rFonts w:cs="Arial"/>
          <w:bCs/>
          <w:sz w:val="18"/>
          <w:szCs w:val="18"/>
        </w:rPr>
      </w:pPr>
      <w:r w:rsidRPr="003D0D4A">
        <w:rPr>
          <w:rFonts w:cs="Arial"/>
          <w:sz w:val="18"/>
          <w:szCs w:val="18"/>
        </w:rPr>
        <w:t>4.2.3.</w:t>
      </w:r>
      <w:r w:rsidR="00486BF2" w:rsidRPr="00800224">
        <w:rPr>
          <w:rFonts w:cs="Arial"/>
          <w:b/>
          <w:bCs/>
          <w:sz w:val="18"/>
          <w:szCs w:val="18"/>
        </w:rPr>
        <w:t xml:space="preserve"> Repudiation. </w:t>
      </w:r>
      <w:r w:rsidR="00486BF2" w:rsidRPr="00800224">
        <w:rPr>
          <w:rFonts w:cs="Arial"/>
          <w:bCs/>
          <w:sz w:val="18"/>
          <w:szCs w:val="18"/>
        </w:rPr>
        <w:t>The party disaffirms, disclaims, repudiates or rejects, in whole or in part, or challenges the validity of the Agreement, any Confirmation executed and delivered by that Party or any Transaction</w:t>
      </w:r>
      <w:r w:rsidR="00486BF2" w:rsidRPr="00D66C87">
        <w:rPr>
          <w:rFonts w:cs="Arial"/>
          <w:bCs/>
          <w:sz w:val="18"/>
          <w:szCs w:val="18"/>
        </w:rPr>
        <w:t>.</w:t>
      </w:r>
    </w:p>
    <w:p w14:paraId="16A6CC90" w14:textId="77777777" w:rsidR="001D7380" w:rsidRPr="00D66C87" w:rsidRDefault="001D7380" w:rsidP="000072DB">
      <w:pPr>
        <w:jc w:val="both"/>
        <w:rPr>
          <w:rFonts w:cs="Arial"/>
          <w:bCs/>
          <w:sz w:val="18"/>
          <w:szCs w:val="18"/>
        </w:rPr>
      </w:pPr>
    </w:p>
    <w:p w14:paraId="16A6CC91" w14:textId="77777777" w:rsidR="001D7380" w:rsidRPr="00F96DF4" w:rsidRDefault="00486BF2" w:rsidP="000072DB">
      <w:pPr>
        <w:jc w:val="both"/>
        <w:rPr>
          <w:rFonts w:cs="Arial"/>
          <w:sz w:val="18"/>
          <w:szCs w:val="18"/>
        </w:rPr>
      </w:pPr>
      <w:r w:rsidRPr="00800224">
        <w:rPr>
          <w:rFonts w:cs="Arial"/>
          <w:bCs/>
          <w:sz w:val="18"/>
          <w:szCs w:val="18"/>
        </w:rPr>
        <w:t>4.</w:t>
      </w:r>
      <w:r w:rsidR="00DE2963">
        <w:rPr>
          <w:rFonts w:cs="Arial"/>
          <w:bCs/>
          <w:sz w:val="18"/>
          <w:szCs w:val="18"/>
        </w:rPr>
        <w:t>2</w:t>
      </w:r>
      <w:r w:rsidRPr="00800224">
        <w:rPr>
          <w:rFonts w:cs="Arial"/>
          <w:bCs/>
          <w:sz w:val="18"/>
          <w:szCs w:val="18"/>
        </w:rPr>
        <w:t xml:space="preserve">.4. </w:t>
      </w:r>
      <w:r w:rsidR="001D7380" w:rsidRPr="003D0D4A">
        <w:rPr>
          <w:rFonts w:cs="Arial"/>
          <w:b/>
          <w:bCs/>
          <w:sz w:val="18"/>
          <w:szCs w:val="18"/>
        </w:rPr>
        <w:t xml:space="preserve">Failure to provide security </w:t>
      </w:r>
      <w:r w:rsidR="001D7380" w:rsidRPr="003D0D4A">
        <w:rPr>
          <w:rFonts w:cs="Arial"/>
          <w:sz w:val="18"/>
          <w:szCs w:val="18"/>
        </w:rPr>
        <w:t xml:space="preserve">(a) A failure to provide the security to be provided under this Agreement if the Defaulting Party has not provided it within three </w:t>
      </w:r>
      <w:r w:rsidR="001D7380">
        <w:rPr>
          <w:rFonts w:cs="Arial"/>
          <w:sz w:val="18"/>
          <w:szCs w:val="18"/>
        </w:rPr>
        <w:t>Business Day</w:t>
      </w:r>
      <w:r w:rsidR="001D7380" w:rsidRPr="00F96DF4">
        <w:rPr>
          <w:rFonts w:cs="Arial"/>
          <w:sz w:val="18"/>
          <w:szCs w:val="18"/>
        </w:rPr>
        <w:t>s from receiving a letter of demand, (b) if the security becomes unavailable before all of the obligations</w:t>
      </w:r>
      <w:r w:rsidR="001D7380">
        <w:rPr>
          <w:rFonts w:cs="Arial"/>
          <w:sz w:val="18"/>
          <w:szCs w:val="18"/>
        </w:rPr>
        <w:t xml:space="preserve"> of the Party that provided the security</w:t>
      </w:r>
      <w:r w:rsidR="001D7380" w:rsidRPr="00F96DF4">
        <w:rPr>
          <w:rFonts w:cs="Arial"/>
          <w:sz w:val="18"/>
          <w:szCs w:val="18"/>
        </w:rPr>
        <w:t xml:space="preserve"> have been fulfilled unless the other Party has agreed to this in writing.</w:t>
      </w:r>
    </w:p>
    <w:p w14:paraId="16A6CC92" w14:textId="77777777" w:rsidR="001D7380" w:rsidRPr="00F96DF4" w:rsidRDefault="001D7380" w:rsidP="00D66C87">
      <w:pPr>
        <w:jc w:val="both"/>
        <w:rPr>
          <w:rFonts w:cs="Arial"/>
          <w:sz w:val="18"/>
          <w:szCs w:val="18"/>
        </w:rPr>
      </w:pPr>
    </w:p>
    <w:p w14:paraId="16A6CC93" w14:textId="77777777" w:rsidR="001D7380" w:rsidRDefault="001D7380" w:rsidP="000072DB">
      <w:pPr>
        <w:jc w:val="both"/>
        <w:rPr>
          <w:rFonts w:cs="Arial"/>
          <w:sz w:val="18"/>
          <w:szCs w:val="18"/>
        </w:rPr>
      </w:pPr>
      <w:r w:rsidRPr="00F96DF4">
        <w:rPr>
          <w:rFonts w:cs="Arial"/>
          <w:sz w:val="18"/>
          <w:szCs w:val="18"/>
        </w:rPr>
        <w:t>4.2.</w:t>
      </w:r>
      <w:r w:rsidR="00DE2963">
        <w:rPr>
          <w:rFonts w:cs="Arial"/>
          <w:sz w:val="18"/>
          <w:szCs w:val="18"/>
        </w:rPr>
        <w:t>5</w:t>
      </w:r>
      <w:r w:rsidRPr="00F96DF4">
        <w:rPr>
          <w:rFonts w:cs="Arial"/>
          <w:sz w:val="18"/>
          <w:szCs w:val="18"/>
        </w:rPr>
        <w:t>.</w:t>
      </w:r>
      <w:r w:rsidRPr="00F96DF4">
        <w:rPr>
          <w:rFonts w:cs="Arial"/>
          <w:b/>
          <w:bCs/>
          <w:color w:val="0000FF"/>
          <w:sz w:val="18"/>
          <w:szCs w:val="18"/>
        </w:rPr>
        <w:t xml:space="preserve"> </w:t>
      </w:r>
      <w:r w:rsidRPr="00F96DF4">
        <w:rPr>
          <w:rFonts w:cs="Arial"/>
          <w:b/>
          <w:bCs/>
          <w:sz w:val="18"/>
          <w:szCs w:val="18"/>
        </w:rPr>
        <w:t>Misrepresentation.</w:t>
      </w:r>
      <w:r w:rsidRPr="00F96DF4">
        <w:rPr>
          <w:rFonts w:cs="Arial"/>
          <w:sz w:val="18"/>
          <w:szCs w:val="18"/>
        </w:rPr>
        <w:t xml:space="preserve"> If </w:t>
      </w:r>
      <w:r>
        <w:rPr>
          <w:rFonts w:cs="Arial"/>
          <w:sz w:val="18"/>
          <w:szCs w:val="18"/>
        </w:rPr>
        <w:t xml:space="preserve">(1) </w:t>
      </w:r>
      <w:r w:rsidRPr="00F36BF1">
        <w:rPr>
          <w:rFonts w:cs="Arial"/>
          <w:sz w:val="18"/>
          <w:szCs w:val="18"/>
        </w:rPr>
        <w:t>any of the Client's representations in the Agreement proves to have been incorrect or misleading in any respect on the date as of which it was made or deemed repeated</w:t>
      </w:r>
      <w:r>
        <w:rPr>
          <w:rFonts w:cs="Arial"/>
          <w:sz w:val="18"/>
          <w:szCs w:val="18"/>
        </w:rPr>
        <w:t>;</w:t>
      </w:r>
      <w:r w:rsidRPr="00F36BF1">
        <w:rPr>
          <w:rFonts w:cs="Arial"/>
          <w:sz w:val="18"/>
          <w:szCs w:val="18"/>
        </w:rPr>
        <w:t xml:space="preserve"> </w:t>
      </w:r>
      <w:r>
        <w:rPr>
          <w:rFonts w:cs="Arial"/>
          <w:sz w:val="18"/>
          <w:szCs w:val="18"/>
        </w:rPr>
        <w:t xml:space="preserve">or (2) </w:t>
      </w:r>
      <w:r w:rsidRPr="00F96DF4">
        <w:rPr>
          <w:rFonts w:cs="Arial"/>
          <w:sz w:val="18"/>
          <w:szCs w:val="18"/>
        </w:rPr>
        <w:t xml:space="preserve">any information included in this </w:t>
      </w:r>
      <w:r>
        <w:rPr>
          <w:rFonts w:cs="Arial"/>
          <w:sz w:val="18"/>
          <w:szCs w:val="18"/>
        </w:rPr>
        <w:t>Agreement</w:t>
      </w:r>
      <w:r w:rsidRPr="00F96DF4">
        <w:rPr>
          <w:rFonts w:cs="Arial"/>
          <w:sz w:val="18"/>
          <w:szCs w:val="18"/>
        </w:rPr>
        <w:t xml:space="preserve"> or any information provided or statement made by either Party to the other Party in relation to this </w:t>
      </w:r>
      <w:r>
        <w:rPr>
          <w:rFonts w:cs="Arial"/>
          <w:sz w:val="18"/>
          <w:szCs w:val="18"/>
        </w:rPr>
        <w:t>Agreement</w:t>
      </w:r>
      <w:r w:rsidRPr="00F96DF4">
        <w:rPr>
          <w:rFonts w:cs="Arial"/>
          <w:sz w:val="18"/>
          <w:szCs w:val="18"/>
        </w:rPr>
        <w:t xml:space="preserve"> is misleading in any way, or </w:t>
      </w:r>
      <w:r>
        <w:rPr>
          <w:rFonts w:cs="Arial"/>
          <w:sz w:val="18"/>
          <w:szCs w:val="18"/>
        </w:rPr>
        <w:t xml:space="preserve">(3) </w:t>
      </w:r>
      <w:r w:rsidRPr="00F96DF4">
        <w:rPr>
          <w:rFonts w:cs="Arial"/>
          <w:sz w:val="18"/>
          <w:szCs w:val="18"/>
        </w:rPr>
        <w:t>if the intentional or grossly negligent conduct of the Party providing the information or making the statement proves to be inappropriate.</w:t>
      </w:r>
    </w:p>
    <w:p w14:paraId="16A6CC94" w14:textId="77777777" w:rsidR="001D7380" w:rsidRDefault="001D7380" w:rsidP="000072DB">
      <w:pPr>
        <w:jc w:val="both"/>
        <w:rPr>
          <w:rFonts w:cs="Arial"/>
          <w:sz w:val="18"/>
          <w:szCs w:val="18"/>
        </w:rPr>
      </w:pPr>
    </w:p>
    <w:p w14:paraId="16A6CC95" w14:textId="77777777" w:rsidR="00486BF2" w:rsidRDefault="001D7380" w:rsidP="007A3917">
      <w:pPr>
        <w:jc w:val="both"/>
        <w:rPr>
          <w:rFonts w:cs="Arial"/>
          <w:sz w:val="18"/>
          <w:szCs w:val="18"/>
        </w:rPr>
      </w:pPr>
      <w:r>
        <w:rPr>
          <w:rFonts w:cs="Arial"/>
          <w:sz w:val="18"/>
          <w:szCs w:val="18"/>
        </w:rPr>
        <w:t>4.</w:t>
      </w:r>
      <w:r w:rsidR="00DE2963">
        <w:rPr>
          <w:rFonts w:cs="Arial"/>
          <w:sz w:val="18"/>
          <w:szCs w:val="18"/>
        </w:rPr>
        <w:t>2</w:t>
      </w:r>
      <w:r>
        <w:rPr>
          <w:rFonts w:cs="Arial"/>
          <w:sz w:val="18"/>
          <w:szCs w:val="18"/>
        </w:rPr>
        <w:t>.</w:t>
      </w:r>
      <w:r w:rsidR="00DE2963">
        <w:rPr>
          <w:rFonts w:cs="Arial"/>
          <w:sz w:val="18"/>
          <w:szCs w:val="18"/>
        </w:rPr>
        <w:t>6</w:t>
      </w:r>
      <w:r>
        <w:rPr>
          <w:rFonts w:cs="Arial"/>
          <w:sz w:val="18"/>
          <w:szCs w:val="18"/>
        </w:rPr>
        <w:t xml:space="preserve">. </w:t>
      </w:r>
      <w:r w:rsidR="00486BF2" w:rsidRPr="00800224">
        <w:rPr>
          <w:rFonts w:cs="Arial"/>
          <w:b/>
          <w:sz w:val="18"/>
          <w:szCs w:val="18"/>
        </w:rPr>
        <w:t>Failure to comply with the Client</w:t>
      </w:r>
      <w:r w:rsidRPr="00F36BF1">
        <w:rPr>
          <w:rFonts w:cs="Arial"/>
          <w:b/>
          <w:sz w:val="18"/>
          <w:szCs w:val="18"/>
        </w:rPr>
        <w:t>’</w:t>
      </w:r>
      <w:r w:rsidR="00486BF2" w:rsidRPr="00800224">
        <w:rPr>
          <w:rFonts w:cs="Arial"/>
          <w:b/>
          <w:sz w:val="18"/>
          <w:szCs w:val="18"/>
        </w:rPr>
        <w:t>s covenants.</w:t>
      </w:r>
      <w:r w:rsidRPr="00F36BF1" w:rsidDel="00F36BF1">
        <w:rPr>
          <w:rFonts w:cs="Arial"/>
          <w:b/>
          <w:sz w:val="18"/>
          <w:szCs w:val="18"/>
        </w:rPr>
        <w:t xml:space="preserve"> </w:t>
      </w:r>
      <w:r>
        <w:rPr>
          <w:rFonts w:cs="Arial"/>
          <w:sz w:val="18"/>
          <w:szCs w:val="18"/>
        </w:rPr>
        <w:t>T</w:t>
      </w:r>
      <w:r w:rsidR="00486BF2" w:rsidRPr="00800224">
        <w:rPr>
          <w:rFonts w:cs="Arial"/>
          <w:sz w:val="18"/>
          <w:szCs w:val="18"/>
        </w:rPr>
        <w:t xml:space="preserve">he Client fails, if such failure is not remedied on or before the first </w:t>
      </w:r>
      <w:r>
        <w:rPr>
          <w:rFonts w:cs="Arial"/>
          <w:sz w:val="18"/>
          <w:szCs w:val="18"/>
        </w:rPr>
        <w:t>Business Day</w:t>
      </w:r>
      <w:r w:rsidR="00486BF2" w:rsidRPr="00800224">
        <w:rPr>
          <w:rFonts w:cs="Arial"/>
          <w:sz w:val="18"/>
          <w:szCs w:val="18"/>
        </w:rPr>
        <w:t xml:space="preserve"> after notice of such failure has been given to the Client, to comply with any of the covenants set out under </w:t>
      </w:r>
      <w:r>
        <w:rPr>
          <w:rFonts w:cs="Arial"/>
          <w:sz w:val="18"/>
          <w:szCs w:val="18"/>
        </w:rPr>
        <w:t>s</w:t>
      </w:r>
      <w:r w:rsidR="00486BF2" w:rsidRPr="00800224">
        <w:rPr>
          <w:rFonts w:cs="Arial"/>
          <w:sz w:val="18"/>
          <w:szCs w:val="18"/>
        </w:rPr>
        <w:t xml:space="preserve">ection </w:t>
      </w:r>
      <w:r>
        <w:rPr>
          <w:rFonts w:cs="Arial"/>
          <w:sz w:val="18"/>
          <w:szCs w:val="18"/>
        </w:rPr>
        <w:t>2.7 above.</w:t>
      </w:r>
    </w:p>
    <w:p w14:paraId="16A6CC96" w14:textId="77777777" w:rsidR="001D7380" w:rsidRPr="00F96DF4" w:rsidRDefault="001D7380" w:rsidP="000072DB">
      <w:pPr>
        <w:ind w:left="360"/>
        <w:jc w:val="both"/>
        <w:rPr>
          <w:rFonts w:cs="Arial"/>
          <w:sz w:val="18"/>
          <w:szCs w:val="18"/>
        </w:rPr>
      </w:pPr>
    </w:p>
    <w:p w14:paraId="16A6CC97" w14:textId="77777777" w:rsidR="00B35585" w:rsidRDefault="009C0478">
      <w:pPr>
        <w:jc w:val="both"/>
        <w:rPr>
          <w:rFonts w:cs="Arial"/>
          <w:sz w:val="18"/>
          <w:szCs w:val="18"/>
        </w:rPr>
      </w:pPr>
      <w:r>
        <w:rPr>
          <w:rFonts w:cs="Arial"/>
          <w:sz w:val="18"/>
          <w:szCs w:val="18"/>
        </w:rPr>
        <w:t xml:space="preserve">4.2.7. </w:t>
      </w:r>
      <w:r w:rsidRPr="007A3917">
        <w:rPr>
          <w:rFonts w:cs="Arial"/>
          <w:b/>
          <w:bCs/>
          <w:sz w:val="18"/>
          <w:szCs w:val="18"/>
        </w:rPr>
        <w:t>Defa</w:t>
      </w:r>
      <w:r>
        <w:rPr>
          <w:rFonts w:cs="Arial"/>
          <w:b/>
          <w:bCs/>
          <w:sz w:val="18"/>
          <w:szCs w:val="18"/>
        </w:rPr>
        <w:t>ult under Specified Transaction</w:t>
      </w:r>
      <w:r w:rsidRPr="009C0478">
        <w:rPr>
          <w:rFonts w:cs="Arial"/>
          <w:sz w:val="18"/>
          <w:szCs w:val="18"/>
        </w:rPr>
        <w:t xml:space="preserve">. If the </w:t>
      </w:r>
      <w:r>
        <w:rPr>
          <w:rFonts w:cs="Arial"/>
          <w:sz w:val="18"/>
          <w:szCs w:val="18"/>
        </w:rPr>
        <w:t>P</w:t>
      </w:r>
      <w:r w:rsidRPr="009C0478">
        <w:rPr>
          <w:rFonts w:cs="Arial"/>
          <w:sz w:val="18"/>
          <w:szCs w:val="18"/>
        </w:rPr>
        <w:t xml:space="preserve">arties have, in </w:t>
      </w:r>
      <w:r w:rsidR="00C05801">
        <w:rPr>
          <w:rFonts w:cs="Arial"/>
          <w:sz w:val="18"/>
          <w:szCs w:val="18"/>
        </w:rPr>
        <w:t xml:space="preserve">Annex </w:t>
      </w:r>
      <w:r>
        <w:rPr>
          <w:rFonts w:cs="Arial"/>
          <w:sz w:val="18"/>
          <w:szCs w:val="18"/>
        </w:rPr>
        <w:t>V</w:t>
      </w:r>
      <w:r w:rsidR="00C05801">
        <w:rPr>
          <w:rFonts w:cs="Arial"/>
          <w:sz w:val="18"/>
          <w:szCs w:val="18"/>
        </w:rPr>
        <w:t>I</w:t>
      </w:r>
      <w:r>
        <w:rPr>
          <w:rFonts w:cs="Arial"/>
          <w:sz w:val="18"/>
          <w:szCs w:val="18"/>
        </w:rPr>
        <w:t xml:space="preserve"> (Special Provisions) of the Master Agreement</w:t>
      </w:r>
      <w:r w:rsidRPr="009C0478">
        <w:rPr>
          <w:rFonts w:cs="Arial"/>
          <w:sz w:val="18"/>
          <w:szCs w:val="18"/>
        </w:rPr>
        <w:t>, specified any transactions (</w:t>
      </w:r>
      <w:r w:rsidRPr="007A3917">
        <w:rPr>
          <w:rFonts w:cs="Arial"/>
          <w:b/>
          <w:bCs/>
          <w:sz w:val="18"/>
          <w:szCs w:val="18"/>
        </w:rPr>
        <w:t>Specified Transactions</w:t>
      </w:r>
      <w:r>
        <w:rPr>
          <w:rFonts w:cs="Arial"/>
          <w:sz w:val="18"/>
          <w:szCs w:val="18"/>
        </w:rPr>
        <w:t xml:space="preserve">) </w:t>
      </w:r>
      <w:r w:rsidR="004F501E">
        <w:rPr>
          <w:rFonts w:cs="Arial"/>
          <w:sz w:val="18"/>
          <w:szCs w:val="18"/>
        </w:rPr>
        <w:t xml:space="preserve">in relation </w:t>
      </w:r>
      <w:r>
        <w:rPr>
          <w:rFonts w:cs="Arial"/>
          <w:sz w:val="18"/>
          <w:szCs w:val="18"/>
        </w:rPr>
        <w:t>to which this s</w:t>
      </w:r>
      <w:r w:rsidRPr="009C0478">
        <w:rPr>
          <w:rFonts w:cs="Arial"/>
          <w:sz w:val="18"/>
          <w:szCs w:val="18"/>
        </w:rPr>
        <w:t xml:space="preserve">ection </w:t>
      </w:r>
      <w:r>
        <w:rPr>
          <w:rFonts w:cs="Arial"/>
          <w:sz w:val="18"/>
          <w:szCs w:val="18"/>
        </w:rPr>
        <w:t>4.2.7.</w:t>
      </w:r>
      <w:r w:rsidRPr="009C0478">
        <w:rPr>
          <w:rFonts w:cs="Arial"/>
          <w:sz w:val="18"/>
          <w:szCs w:val="18"/>
        </w:rPr>
        <w:t xml:space="preserve"> will apply, </w:t>
      </w:r>
      <w:r w:rsidR="004F501E">
        <w:rPr>
          <w:rFonts w:cs="Arial"/>
          <w:sz w:val="18"/>
          <w:szCs w:val="18"/>
        </w:rPr>
        <w:t xml:space="preserve">and </w:t>
      </w:r>
      <w:r w:rsidRPr="009C0478">
        <w:rPr>
          <w:rFonts w:cs="Arial"/>
          <w:sz w:val="18"/>
          <w:szCs w:val="18"/>
        </w:rPr>
        <w:t xml:space="preserve">the </w:t>
      </w:r>
      <w:r>
        <w:rPr>
          <w:rFonts w:cs="Arial"/>
          <w:sz w:val="18"/>
          <w:szCs w:val="18"/>
        </w:rPr>
        <w:t>Client</w:t>
      </w:r>
      <w:r w:rsidRPr="009C0478">
        <w:rPr>
          <w:rFonts w:cs="Arial"/>
          <w:sz w:val="18"/>
          <w:szCs w:val="18"/>
        </w:rPr>
        <w:t xml:space="preserve"> or any applicable entity designated as a Specified Entity in the Special Provisions </w:t>
      </w:r>
      <w:r>
        <w:rPr>
          <w:rFonts w:cs="Arial"/>
          <w:sz w:val="18"/>
          <w:szCs w:val="18"/>
        </w:rPr>
        <w:t>with respect to the Client</w:t>
      </w:r>
      <w:r w:rsidRPr="009C0478">
        <w:rPr>
          <w:rFonts w:cs="Arial"/>
          <w:sz w:val="18"/>
          <w:szCs w:val="18"/>
        </w:rPr>
        <w:t xml:space="preserve"> (the </w:t>
      </w:r>
      <w:r w:rsidRPr="007A3917">
        <w:rPr>
          <w:rFonts w:cs="Arial"/>
          <w:b/>
          <w:bCs/>
          <w:sz w:val="18"/>
          <w:szCs w:val="18"/>
        </w:rPr>
        <w:t>Specified Entity</w:t>
      </w:r>
      <w:r w:rsidRPr="009C0478">
        <w:rPr>
          <w:rFonts w:cs="Arial"/>
          <w:sz w:val="18"/>
          <w:szCs w:val="18"/>
        </w:rPr>
        <w:t xml:space="preserve">) </w:t>
      </w:r>
      <w:r w:rsidR="00B35585" w:rsidRPr="00B35585">
        <w:rPr>
          <w:rFonts w:cs="Arial"/>
          <w:sz w:val="18"/>
          <w:szCs w:val="18"/>
        </w:rPr>
        <w:t>(1) defaults (other than by f</w:t>
      </w:r>
      <w:r w:rsidR="00B35585">
        <w:rPr>
          <w:rFonts w:cs="Arial"/>
          <w:sz w:val="18"/>
          <w:szCs w:val="18"/>
        </w:rPr>
        <w:t>a</w:t>
      </w:r>
      <w:r w:rsidR="00B35585" w:rsidRPr="00B35585">
        <w:rPr>
          <w:rFonts w:cs="Arial"/>
          <w:sz w:val="18"/>
          <w:szCs w:val="18"/>
        </w:rPr>
        <w:t xml:space="preserve">iling to make a delivery) under a Specified </w:t>
      </w:r>
      <w:r w:rsidR="00B35585">
        <w:rPr>
          <w:rFonts w:cs="Arial"/>
          <w:sz w:val="18"/>
          <w:szCs w:val="18"/>
        </w:rPr>
        <w:t>T</w:t>
      </w:r>
      <w:r w:rsidR="00B35585" w:rsidRPr="00B35585">
        <w:rPr>
          <w:rFonts w:cs="Arial"/>
          <w:sz w:val="18"/>
          <w:szCs w:val="18"/>
        </w:rPr>
        <w:t>ransaction or any credit support arrangement relating to a Specified Transaction and, after giving effect to any applicable notice requirement or grace period, such default results in a liquidation of, an acceleration of obligations under, or any early termination of, that Specified Transaction;</w:t>
      </w:r>
      <w:r w:rsidR="00B35585">
        <w:rPr>
          <w:rFonts w:cs="Arial"/>
          <w:sz w:val="18"/>
          <w:szCs w:val="18"/>
        </w:rPr>
        <w:t xml:space="preserve"> (2) </w:t>
      </w:r>
      <w:r w:rsidR="00B35585" w:rsidRPr="00B35585">
        <w:rPr>
          <w:rFonts w:cs="Arial"/>
          <w:sz w:val="18"/>
          <w:szCs w:val="18"/>
        </w:rPr>
        <w:t>defaults, after giving effect to any applicable notice requirement or grace period, in making</w:t>
      </w:r>
      <w:r w:rsidR="008D4328">
        <w:rPr>
          <w:rFonts w:cs="Arial"/>
          <w:sz w:val="18"/>
          <w:szCs w:val="18"/>
        </w:rPr>
        <w:t xml:space="preserve"> any p</w:t>
      </w:r>
      <w:r w:rsidR="00B35585" w:rsidRPr="00B35585">
        <w:rPr>
          <w:rFonts w:cs="Arial"/>
          <w:sz w:val="18"/>
          <w:szCs w:val="18"/>
        </w:rPr>
        <w:t>ayment due on</w:t>
      </w:r>
      <w:r w:rsidR="008D4328">
        <w:rPr>
          <w:rFonts w:cs="Arial"/>
          <w:sz w:val="18"/>
          <w:szCs w:val="18"/>
        </w:rPr>
        <w:t xml:space="preserve"> t</w:t>
      </w:r>
      <w:r w:rsidR="00B35585" w:rsidRPr="00B35585">
        <w:rPr>
          <w:rFonts w:cs="Arial"/>
          <w:sz w:val="18"/>
          <w:szCs w:val="18"/>
        </w:rPr>
        <w:t>he las</w:t>
      </w:r>
      <w:r w:rsidR="008D4328">
        <w:rPr>
          <w:rFonts w:cs="Arial"/>
          <w:sz w:val="18"/>
          <w:szCs w:val="18"/>
        </w:rPr>
        <w:t xml:space="preserve">t payment or exchange date of, </w:t>
      </w:r>
      <w:r w:rsidR="00B35585" w:rsidRPr="00B35585">
        <w:rPr>
          <w:rFonts w:cs="Arial"/>
          <w:sz w:val="18"/>
          <w:szCs w:val="18"/>
        </w:rPr>
        <w:t xml:space="preserve">or any payment on early termination of, a Specified </w:t>
      </w:r>
      <w:r w:rsidR="00B35585" w:rsidRPr="00B35585">
        <w:rPr>
          <w:rFonts w:cs="Arial"/>
          <w:sz w:val="18"/>
          <w:szCs w:val="18"/>
        </w:rPr>
        <w:t>Transaction (or, if there is no applicable notice requirement or grace period, such default continues for one Business Day);</w:t>
      </w:r>
      <w:r w:rsidR="008D4328" w:rsidRPr="00B35585">
        <w:rPr>
          <w:rFonts w:cs="Arial"/>
          <w:sz w:val="18"/>
          <w:szCs w:val="18"/>
        </w:rPr>
        <w:t xml:space="preserve"> </w:t>
      </w:r>
      <w:r w:rsidR="00B35585" w:rsidRPr="00B35585">
        <w:rPr>
          <w:rFonts w:cs="Arial"/>
          <w:sz w:val="18"/>
          <w:szCs w:val="18"/>
        </w:rPr>
        <w:t>(3)</w:t>
      </w:r>
      <w:r w:rsidR="008D4328">
        <w:rPr>
          <w:rFonts w:cs="Arial"/>
          <w:sz w:val="18"/>
          <w:szCs w:val="18"/>
        </w:rPr>
        <w:t xml:space="preserve"> </w:t>
      </w:r>
      <w:r w:rsidR="00B35585" w:rsidRPr="00B35585">
        <w:rPr>
          <w:rFonts w:cs="Arial"/>
          <w:sz w:val="18"/>
          <w:szCs w:val="18"/>
        </w:rPr>
        <w:t>defaults in making any delivery due under (including any delivery due on</w:t>
      </w:r>
      <w:r w:rsidR="008D4328">
        <w:rPr>
          <w:rFonts w:cs="Arial"/>
          <w:sz w:val="18"/>
          <w:szCs w:val="18"/>
        </w:rPr>
        <w:t xml:space="preserve"> t</w:t>
      </w:r>
      <w:r w:rsidR="00B35585" w:rsidRPr="00B35585">
        <w:rPr>
          <w:rFonts w:cs="Arial"/>
          <w:sz w:val="18"/>
          <w:szCs w:val="18"/>
        </w:rPr>
        <w:t>he last delivery or exchange date of) a Specified Transaction or any credit support arrangement relating to a Specified Transaction and, after giving effect to any applicable notice requirement or grace period, such default results in a liquidation of, an acceleration of obligations under, or an early termination of all transactions outstanding under the documentation applicable to that Specified Transaction; or</w:t>
      </w:r>
      <w:r w:rsidR="008D4328">
        <w:rPr>
          <w:rFonts w:cs="Arial"/>
          <w:sz w:val="18"/>
          <w:szCs w:val="18"/>
        </w:rPr>
        <w:t xml:space="preserve"> (4) </w:t>
      </w:r>
      <w:r w:rsidR="00B35585" w:rsidRPr="00B35585">
        <w:rPr>
          <w:rFonts w:cs="Arial"/>
          <w:sz w:val="18"/>
          <w:szCs w:val="18"/>
        </w:rPr>
        <w:t>disaffirms, disclaims, repudiates or rejects, in whole or in part, or chall</w:t>
      </w:r>
      <w:r w:rsidR="008D4328">
        <w:rPr>
          <w:rFonts w:cs="Arial"/>
          <w:sz w:val="18"/>
          <w:szCs w:val="18"/>
        </w:rPr>
        <w:t>e</w:t>
      </w:r>
      <w:r w:rsidR="00B35585" w:rsidRPr="00B35585">
        <w:rPr>
          <w:rFonts w:cs="Arial"/>
          <w:sz w:val="18"/>
          <w:szCs w:val="18"/>
        </w:rPr>
        <w:t xml:space="preserve">nges the validity of, a Specified Transaction or any credit support arrangement relating to a Specified Transaction that is, in either case, confirmed or evidenced by a document or other confirming evidence executed and </w:t>
      </w:r>
      <w:r w:rsidR="008D4328">
        <w:rPr>
          <w:rFonts w:cs="Arial"/>
          <w:sz w:val="18"/>
          <w:szCs w:val="18"/>
        </w:rPr>
        <w:t>d</w:t>
      </w:r>
      <w:r w:rsidR="00B35585" w:rsidRPr="00B35585">
        <w:rPr>
          <w:rFonts w:cs="Arial"/>
          <w:sz w:val="18"/>
          <w:szCs w:val="18"/>
        </w:rPr>
        <w:t>elivered by th</w:t>
      </w:r>
      <w:r w:rsidR="008D4328">
        <w:rPr>
          <w:rFonts w:cs="Arial"/>
          <w:sz w:val="18"/>
          <w:szCs w:val="18"/>
        </w:rPr>
        <w:t>e</w:t>
      </w:r>
      <w:r w:rsidR="00B35585" w:rsidRPr="00B35585">
        <w:rPr>
          <w:rFonts w:cs="Arial"/>
          <w:sz w:val="18"/>
          <w:szCs w:val="18"/>
        </w:rPr>
        <w:t xml:space="preserve"> </w:t>
      </w:r>
      <w:r w:rsidR="008D4328">
        <w:rPr>
          <w:rFonts w:cs="Arial"/>
          <w:sz w:val="18"/>
          <w:szCs w:val="18"/>
        </w:rPr>
        <w:t>Client</w:t>
      </w:r>
      <w:r w:rsidR="00B35585" w:rsidRPr="00B35585">
        <w:rPr>
          <w:rFonts w:cs="Arial"/>
          <w:sz w:val="18"/>
          <w:szCs w:val="18"/>
        </w:rPr>
        <w:t xml:space="preserve"> or </w:t>
      </w:r>
      <w:r w:rsidR="00CB2035">
        <w:rPr>
          <w:rFonts w:cs="Arial"/>
          <w:sz w:val="18"/>
          <w:szCs w:val="18"/>
        </w:rPr>
        <w:t xml:space="preserve">the </w:t>
      </w:r>
      <w:r w:rsidR="00B35585" w:rsidRPr="00B35585">
        <w:rPr>
          <w:rFonts w:cs="Arial"/>
          <w:sz w:val="18"/>
          <w:szCs w:val="18"/>
        </w:rPr>
        <w:t>Specified Entity (or such action is taken by any person or entity appointed or empowered to o</w:t>
      </w:r>
      <w:r w:rsidR="008D4328">
        <w:rPr>
          <w:rFonts w:cs="Arial"/>
          <w:sz w:val="18"/>
          <w:szCs w:val="18"/>
        </w:rPr>
        <w:t>perate it or act on its behalf).</w:t>
      </w:r>
    </w:p>
    <w:p w14:paraId="16A6CC98" w14:textId="77777777" w:rsidR="009C0478" w:rsidRDefault="009C0478" w:rsidP="000072DB">
      <w:pPr>
        <w:jc w:val="both"/>
        <w:rPr>
          <w:rFonts w:cs="Arial"/>
          <w:sz w:val="18"/>
          <w:szCs w:val="18"/>
        </w:rPr>
      </w:pPr>
    </w:p>
    <w:p w14:paraId="16A6CC99" w14:textId="77777777" w:rsidR="001D7380" w:rsidRDefault="001D7380">
      <w:pPr>
        <w:jc w:val="both"/>
        <w:rPr>
          <w:rFonts w:cs="Arial"/>
          <w:sz w:val="18"/>
          <w:szCs w:val="18"/>
        </w:rPr>
      </w:pPr>
      <w:r w:rsidRPr="00F96DF4">
        <w:rPr>
          <w:rFonts w:cs="Arial"/>
          <w:sz w:val="18"/>
          <w:szCs w:val="18"/>
        </w:rPr>
        <w:t>4.2.</w:t>
      </w:r>
      <w:r w:rsidR="009C0478">
        <w:rPr>
          <w:rFonts w:cs="Arial"/>
          <w:sz w:val="18"/>
          <w:szCs w:val="18"/>
        </w:rPr>
        <w:t>8</w:t>
      </w:r>
      <w:r w:rsidRPr="00F96DF4">
        <w:rPr>
          <w:rFonts w:cs="Arial"/>
          <w:sz w:val="18"/>
          <w:szCs w:val="18"/>
        </w:rPr>
        <w:t xml:space="preserve">. </w:t>
      </w:r>
      <w:r w:rsidRPr="00F96DF4">
        <w:rPr>
          <w:rFonts w:cs="Arial"/>
          <w:b/>
          <w:bCs/>
          <w:sz w:val="18"/>
          <w:szCs w:val="18"/>
        </w:rPr>
        <w:t>Cross default.</w:t>
      </w:r>
      <w:r w:rsidRPr="00F96DF4">
        <w:rPr>
          <w:rFonts w:cs="Arial"/>
          <w:sz w:val="18"/>
          <w:szCs w:val="18"/>
        </w:rPr>
        <w:t xml:space="preserve"> If either Party fails to fulfil any payment obligation under a Credit (including principal amount or interest payment) at the due date, </w:t>
      </w:r>
      <w:r>
        <w:rPr>
          <w:rFonts w:cs="Arial"/>
          <w:sz w:val="18"/>
          <w:szCs w:val="18"/>
        </w:rPr>
        <w:t xml:space="preserve">in relation to which </w:t>
      </w:r>
      <w:r w:rsidRPr="00F96DF4">
        <w:rPr>
          <w:rFonts w:cs="Arial"/>
          <w:sz w:val="18"/>
          <w:szCs w:val="18"/>
        </w:rPr>
        <w:t xml:space="preserve">the unpaid amount exceeds the Threshold, and the amount remains unpaid beyond 30 days after the due date, or if the Party’s breach of the payment obligation results in </w:t>
      </w:r>
      <w:r>
        <w:rPr>
          <w:rFonts w:cs="Arial"/>
          <w:sz w:val="18"/>
          <w:szCs w:val="18"/>
        </w:rPr>
        <w:t>a</w:t>
      </w:r>
      <w:r w:rsidRPr="00F96DF4">
        <w:rPr>
          <w:rFonts w:cs="Arial"/>
          <w:sz w:val="18"/>
          <w:szCs w:val="18"/>
        </w:rPr>
        <w:t xml:space="preserve"> due date of the Credit </w:t>
      </w:r>
      <w:r>
        <w:rPr>
          <w:rFonts w:cs="Arial"/>
          <w:sz w:val="18"/>
          <w:szCs w:val="18"/>
        </w:rPr>
        <w:t xml:space="preserve">which is earlier </w:t>
      </w:r>
      <w:r w:rsidRPr="00F96DF4">
        <w:rPr>
          <w:rFonts w:cs="Arial"/>
          <w:sz w:val="18"/>
          <w:szCs w:val="18"/>
        </w:rPr>
        <w:t xml:space="preserve">than the original due date and expiry date. “Credit” for the purposes of this Section will include any loans, credit, guarantee, debt security and financial or operational leasing regardless whether the given transaction exists between the Parties under this </w:t>
      </w:r>
      <w:r>
        <w:rPr>
          <w:rFonts w:cs="Arial"/>
          <w:sz w:val="18"/>
          <w:szCs w:val="18"/>
        </w:rPr>
        <w:t>Agreement</w:t>
      </w:r>
      <w:r w:rsidRPr="00F96DF4">
        <w:rPr>
          <w:rFonts w:cs="Arial"/>
          <w:sz w:val="18"/>
          <w:szCs w:val="18"/>
        </w:rPr>
        <w:t xml:space="preserve"> or another contract or between a Party and a third party.</w:t>
      </w:r>
    </w:p>
    <w:p w14:paraId="16A6CC9A" w14:textId="77777777" w:rsidR="001D7380" w:rsidRPr="00F96DF4" w:rsidRDefault="001D7380" w:rsidP="000072DB">
      <w:pPr>
        <w:jc w:val="both"/>
        <w:rPr>
          <w:rFonts w:cs="Arial"/>
          <w:sz w:val="18"/>
          <w:szCs w:val="18"/>
        </w:rPr>
      </w:pPr>
    </w:p>
    <w:p w14:paraId="16A6CC9B" w14:textId="77777777" w:rsidR="001D7380" w:rsidRPr="00F96DF4" w:rsidRDefault="001D7380" w:rsidP="000072DB">
      <w:pPr>
        <w:jc w:val="both"/>
        <w:rPr>
          <w:rFonts w:cs="Arial"/>
          <w:sz w:val="18"/>
          <w:szCs w:val="18"/>
        </w:rPr>
      </w:pPr>
      <w:r w:rsidRPr="00F96DF4">
        <w:rPr>
          <w:rFonts w:cs="Arial"/>
          <w:sz w:val="18"/>
          <w:szCs w:val="18"/>
        </w:rPr>
        <w:t>The Threshold is EUR 75,000.</w:t>
      </w:r>
    </w:p>
    <w:p w14:paraId="16A6CC9C" w14:textId="77777777" w:rsidR="001D7380" w:rsidRPr="00F96DF4" w:rsidRDefault="001D7380" w:rsidP="00D66C87">
      <w:pPr>
        <w:jc w:val="both"/>
        <w:rPr>
          <w:rFonts w:cs="Arial"/>
          <w:sz w:val="18"/>
          <w:szCs w:val="18"/>
        </w:rPr>
      </w:pPr>
    </w:p>
    <w:p w14:paraId="16A6CC9D" w14:textId="77777777" w:rsidR="00C50741" w:rsidRPr="00F96DF4" w:rsidRDefault="001D7380">
      <w:pPr>
        <w:jc w:val="both"/>
        <w:rPr>
          <w:rFonts w:cs="Arial"/>
          <w:sz w:val="18"/>
          <w:szCs w:val="18"/>
        </w:rPr>
      </w:pPr>
      <w:r w:rsidRPr="00F96DF4">
        <w:rPr>
          <w:rFonts w:cs="Arial"/>
          <w:sz w:val="18"/>
          <w:szCs w:val="18"/>
        </w:rPr>
        <w:t>4.2.</w:t>
      </w:r>
      <w:r w:rsidR="009C0478">
        <w:rPr>
          <w:rFonts w:cs="Arial"/>
          <w:sz w:val="18"/>
          <w:szCs w:val="18"/>
        </w:rPr>
        <w:t>9</w:t>
      </w:r>
      <w:r w:rsidRPr="00F96DF4">
        <w:rPr>
          <w:rFonts w:cs="Arial"/>
          <w:sz w:val="18"/>
          <w:szCs w:val="18"/>
        </w:rPr>
        <w:t xml:space="preserve">. </w:t>
      </w:r>
      <w:r w:rsidRPr="00F96DF4">
        <w:rPr>
          <w:rFonts w:cs="Arial"/>
          <w:b/>
          <w:bCs/>
          <w:sz w:val="18"/>
          <w:szCs w:val="18"/>
        </w:rPr>
        <w:t>Merger; assignment of rights</w:t>
      </w:r>
      <w:r w:rsidRPr="00F96DF4">
        <w:rPr>
          <w:rFonts w:cs="Arial"/>
          <w:sz w:val="18"/>
          <w:szCs w:val="18"/>
        </w:rPr>
        <w:t xml:space="preserve"> </w:t>
      </w:r>
      <w:r w:rsidRPr="00C73084">
        <w:rPr>
          <w:rFonts w:cs="Arial"/>
          <w:sz w:val="18"/>
          <w:szCs w:val="18"/>
        </w:rPr>
        <w:t xml:space="preserve">the Client is subject to a Corporate Restructuring </w:t>
      </w:r>
      <w:r w:rsidR="00662550" w:rsidRPr="00F96DF4">
        <w:rPr>
          <w:rFonts w:cs="Arial"/>
          <w:sz w:val="18"/>
          <w:szCs w:val="18"/>
        </w:rPr>
        <w:t>or transfers all or virtually all of its assets to another person</w:t>
      </w:r>
      <w:r w:rsidR="00662550" w:rsidRPr="00C73084">
        <w:rPr>
          <w:rFonts w:cs="Arial"/>
          <w:sz w:val="18"/>
          <w:szCs w:val="18"/>
        </w:rPr>
        <w:t xml:space="preserve"> </w:t>
      </w:r>
      <w:r w:rsidRPr="00C73084">
        <w:rPr>
          <w:rFonts w:cs="Arial"/>
          <w:sz w:val="18"/>
          <w:szCs w:val="18"/>
        </w:rPr>
        <w:t xml:space="preserve">and </w:t>
      </w:r>
      <w:r w:rsidR="00C50741">
        <w:rPr>
          <w:rFonts w:cs="Arial"/>
          <w:sz w:val="18"/>
          <w:szCs w:val="18"/>
        </w:rPr>
        <w:t xml:space="preserve">(1) </w:t>
      </w:r>
      <w:r w:rsidRPr="00C73084">
        <w:rPr>
          <w:rFonts w:cs="Arial"/>
          <w:sz w:val="18"/>
          <w:szCs w:val="18"/>
        </w:rPr>
        <w:t>the Bank believes that the creditworthiness of the Successor Entity</w:t>
      </w:r>
      <w:r w:rsidR="00662550">
        <w:rPr>
          <w:rFonts w:cs="Arial"/>
          <w:sz w:val="18"/>
          <w:szCs w:val="18"/>
        </w:rPr>
        <w:t>,</w:t>
      </w:r>
      <w:r w:rsidRPr="00C73084">
        <w:rPr>
          <w:rFonts w:cs="Arial"/>
          <w:sz w:val="18"/>
          <w:szCs w:val="18"/>
        </w:rPr>
        <w:t xml:space="preserve"> </w:t>
      </w:r>
      <w:r w:rsidR="00662550" w:rsidRPr="00F96DF4">
        <w:rPr>
          <w:rFonts w:cs="Arial"/>
          <w:sz w:val="18"/>
          <w:szCs w:val="18"/>
        </w:rPr>
        <w:t xml:space="preserve">the entity receiving the assets or the beneficiary </w:t>
      </w:r>
      <w:r w:rsidRPr="00C73084">
        <w:rPr>
          <w:rFonts w:cs="Arial"/>
          <w:sz w:val="18"/>
          <w:szCs w:val="18"/>
        </w:rPr>
        <w:t>is materially weaker than that of the Client immediately bef</w:t>
      </w:r>
      <w:r>
        <w:rPr>
          <w:rFonts w:cs="Arial"/>
          <w:sz w:val="18"/>
          <w:szCs w:val="18"/>
        </w:rPr>
        <w:t>ore the Corporate Restructuring</w:t>
      </w:r>
      <w:r w:rsidR="00C50741">
        <w:rPr>
          <w:rFonts w:cs="Arial"/>
          <w:sz w:val="18"/>
          <w:szCs w:val="18"/>
        </w:rPr>
        <w:t xml:space="preserve"> </w:t>
      </w:r>
      <w:r w:rsidR="00662550">
        <w:rPr>
          <w:rFonts w:cs="Arial"/>
          <w:sz w:val="18"/>
          <w:szCs w:val="18"/>
        </w:rPr>
        <w:t xml:space="preserve">or the transfer </w:t>
      </w:r>
      <w:r w:rsidR="00C50741">
        <w:rPr>
          <w:rFonts w:cs="Arial"/>
          <w:sz w:val="18"/>
          <w:szCs w:val="18"/>
        </w:rPr>
        <w:t xml:space="preserve">or (2) </w:t>
      </w:r>
      <w:r w:rsidR="00C50741" w:rsidRPr="00C50741">
        <w:rPr>
          <w:rFonts w:cs="Arial"/>
          <w:sz w:val="18"/>
          <w:szCs w:val="18"/>
        </w:rPr>
        <w:t>the Successor Entity</w:t>
      </w:r>
      <w:r w:rsidR="00662550">
        <w:rPr>
          <w:rFonts w:cs="Arial"/>
          <w:sz w:val="18"/>
          <w:szCs w:val="18"/>
        </w:rPr>
        <w:t>,</w:t>
      </w:r>
      <w:r w:rsidR="00C50741" w:rsidRPr="00C50741">
        <w:rPr>
          <w:rFonts w:cs="Arial"/>
          <w:sz w:val="18"/>
          <w:szCs w:val="18"/>
        </w:rPr>
        <w:t xml:space="preserve"> </w:t>
      </w:r>
      <w:r w:rsidR="00662550" w:rsidRPr="00F96DF4">
        <w:rPr>
          <w:rFonts w:cs="Arial"/>
          <w:sz w:val="18"/>
          <w:szCs w:val="18"/>
        </w:rPr>
        <w:t xml:space="preserve">the entity receiving the assets or the beneficiary </w:t>
      </w:r>
      <w:r w:rsidR="00C50741" w:rsidRPr="00C50741">
        <w:rPr>
          <w:rFonts w:cs="Arial"/>
          <w:sz w:val="18"/>
          <w:szCs w:val="18"/>
        </w:rPr>
        <w:t xml:space="preserve">fails to assume all obligations of </w:t>
      </w:r>
      <w:r w:rsidR="008C07EC">
        <w:rPr>
          <w:rFonts w:cs="Arial"/>
          <w:sz w:val="18"/>
          <w:szCs w:val="18"/>
        </w:rPr>
        <w:t xml:space="preserve">the Client </w:t>
      </w:r>
      <w:r w:rsidR="00C50741" w:rsidRPr="00C50741">
        <w:rPr>
          <w:rFonts w:cs="Arial"/>
          <w:sz w:val="18"/>
          <w:szCs w:val="18"/>
        </w:rPr>
        <w:t>under th</w:t>
      </w:r>
      <w:r w:rsidR="00C50741">
        <w:rPr>
          <w:rFonts w:cs="Arial"/>
          <w:sz w:val="18"/>
          <w:szCs w:val="18"/>
        </w:rPr>
        <w:t>is</w:t>
      </w:r>
      <w:r w:rsidR="00C50741" w:rsidRPr="00C50741">
        <w:rPr>
          <w:rFonts w:cs="Arial"/>
          <w:sz w:val="18"/>
          <w:szCs w:val="18"/>
        </w:rPr>
        <w:t xml:space="preserve"> Agreement</w:t>
      </w:r>
      <w:r w:rsidRPr="00F96DF4">
        <w:rPr>
          <w:rFonts w:cs="Arial"/>
          <w:sz w:val="18"/>
          <w:szCs w:val="18"/>
        </w:rPr>
        <w:t>.</w:t>
      </w:r>
    </w:p>
    <w:p w14:paraId="16A6CC9E" w14:textId="77777777" w:rsidR="001D7380" w:rsidRPr="00F96DF4" w:rsidRDefault="001D7380" w:rsidP="00D66C87">
      <w:pPr>
        <w:jc w:val="both"/>
        <w:rPr>
          <w:rFonts w:cs="Arial"/>
          <w:sz w:val="18"/>
          <w:szCs w:val="18"/>
        </w:rPr>
      </w:pPr>
    </w:p>
    <w:p w14:paraId="16A6CC9F" w14:textId="77777777" w:rsidR="001D7380" w:rsidRPr="00F96DF4" w:rsidRDefault="001D7380">
      <w:pPr>
        <w:jc w:val="both"/>
        <w:rPr>
          <w:rFonts w:cs="Arial"/>
          <w:sz w:val="18"/>
          <w:szCs w:val="18"/>
        </w:rPr>
      </w:pPr>
      <w:r w:rsidRPr="00F96DF4">
        <w:rPr>
          <w:rFonts w:cs="Arial"/>
          <w:sz w:val="18"/>
          <w:szCs w:val="18"/>
        </w:rPr>
        <w:t>4.2.</w:t>
      </w:r>
      <w:r w:rsidR="009C0478">
        <w:rPr>
          <w:rFonts w:cs="Arial"/>
          <w:sz w:val="18"/>
          <w:szCs w:val="18"/>
        </w:rPr>
        <w:t>10</w:t>
      </w:r>
      <w:r w:rsidRPr="00F96DF4">
        <w:rPr>
          <w:rFonts w:cs="Arial"/>
          <w:sz w:val="18"/>
          <w:szCs w:val="18"/>
        </w:rPr>
        <w:t xml:space="preserve">. </w:t>
      </w:r>
      <w:r w:rsidRPr="00F96DF4">
        <w:rPr>
          <w:rFonts w:cs="Arial"/>
          <w:b/>
          <w:bCs/>
          <w:sz w:val="18"/>
          <w:szCs w:val="18"/>
        </w:rPr>
        <w:t>Lack of approvals and permits.</w:t>
      </w:r>
      <w:r w:rsidRPr="00F96DF4">
        <w:rPr>
          <w:rFonts w:cs="Arial"/>
          <w:sz w:val="18"/>
          <w:szCs w:val="18"/>
        </w:rPr>
        <w:t xml:space="preserve"> If either Party fails to obtain an official or other approval required in connection with this </w:t>
      </w:r>
      <w:r>
        <w:rPr>
          <w:rFonts w:cs="Arial"/>
          <w:sz w:val="18"/>
          <w:szCs w:val="18"/>
        </w:rPr>
        <w:t>Agreement</w:t>
      </w:r>
      <w:r w:rsidRPr="00F96DF4">
        <w:rPr>
          <w:rFonts w:cs="Arial"/>
          <w:sz w:val="18"/>
          <w:szCs w:val="18"/>
        </w:rPr>
        <w:t>, especially a permit for banking activities, or such approval or permit is withdrawn.</w:t>
      </w:r>
    </w:p>
    <w:p w14:paraId="16A6CCA0" w14:textId="77777777" w:rsidR="001D7380" w:rsidRPr="00F96DF4" w:rsidRDefault="001D7380" w:rsidP="00D66C87">
      <w:pPr>
        <w:jc w:val="both"/>
        <w:rPr>
          <w:rFonts w:cs="Arial"/>
          <w:sz w:val="18"/>
          <w:szCs w:val="18"/>
        </w:rPr>
      </w:pPr>
    </w:p>
    <w:p w14:paraId="16A6CCA1" w14:textId="77777777" w:rsidR="001D7380" w:rsidRPr="00F96DF4" w:rsidRDefault="001D7380">
      <w:pPr>
        <w:jc w:val="both"/>
        <w:rPr>
          <w:rFonts w:cs="Arial"/>
          <w:sz w:val="18"/>
          <w:szCs w:val="18"/>
        </w:rPr>
      </w:pPr>
      <w:r w:rsidRPr="00F96DF4">
        <w:rPr>
          <w:rFonts w:cs="Arial"/>
          <w:sz w:val="18"/>
          <w:szCs w:val="18"/>
        </w:rPr>
        <w:t>4.2.</w:t>
      </w:r>
      <w:r w:rsidR="009C0478">
        <w:rPr>
          <w:rFonts w:cs="Arial"/>
          <w:sz w:val="18"/>
          <w:szCs w:val="18"/>
        </w:rPr>
        <w:t>11</w:t>
      </w:r>
      <w:r w:rsidRPr="00F96DF4">
        <w:rPr>
          <w:rFonts w:cs="Arial"/>
          <w:sz w:val="18"/>
          <w:szCs w:val="18"/>
        </w:rPr>
        <w:t xml:space="preserve">. </w:t>
      </w:r>
      <w:r w:rsidRPr="00F96DF4">
        <w:rPr>
          <w:rFonts w:cs="Arial"/>
          <w:b/>
          <w:bCs/>
          <w:sz w:val="18"/>
          <w:szCs w:val="18"/>
        </w:rPr>
        <w:t>Insolvency.</w:t>
      </w:r>
      <w:r w:rsidRPr="00F96DF4">
        <w:rPr>
          <w:rFonts w:cs="Arial"/>
          <w:sz w:val="18"/>
          <w:szCs w:val="18"/>
        </w:rPr>
        <w:t xml:space="preserve"> </w:t>
      </w:r>
      <w:r w:rsidRPr="00C73084">
        <w:rPr>
          <w:rFonts w:cs="Arial"/>
          <w:sz w:val="18"/>
          <w:szCs w:val="18"/>
        </w:rPr>
        <w:t>the occurrence of an Insolvency</w:t>
      </w:r>
      <w:r>
        <w:rPr>
          <w:rFonts w:cs="Arial"/>
          <w:sz w:val="18"/>
          <w:szCs w:val="18"/>
        </w:rPr>
        <w:t xml:space="preserve"> Event in respect of the Client</w:t>
      </w:r>
      <w:r w:rsidRPr="00F96DF4">
        <w:rPr>
          <w:rFonts w:cs="Arial"/>
          <w:sz w:val="18"/>
          <w:szCs w:val="18"/>
        </w:rPr>
        <w:t xml:space="preserve">. </w:t>
      </w:r>
    </w:p>
    <w:p w14:paraId="16A6CCA2" w14:textId="77777777" w:rsidR="001D7380" w:rsidRPr="00F96DF4" w:rsidRDefault="001D7380" w:rsidP="000072DB">
      <w:pPr>
        <w:jc w:val="both"/>
        <w:rPr>
          <w:rFonts w:cs="Arial"/>
          <w:sz w:val="18"/>
          <w:szCs w:val="18"/>
        </w:rPr>
      </w:pPr>
    </w:p>
    <w:p w14:paraId="16A6CCA3" w14:textId="77777777" w:rsidR="001D7380" w:rsidRDefault="001D7380" w:rsidP="000072DB">
      <w:pPr>
        <w:jc w:val="both"/>
        <w:rPr>
          <w:rFonts w:cs="Arial"/>
          <w:sz w:val="18"/>
          <w:szCs w:val="18"/>
        </w:rPr>
      </w:pPr>
      <w:r w:rsidRPr="00F96DF4">
        <w:rPr>
          <w:rFonts w:cs="Arial"/>
          <w:sz w:val="18"/>
          <w:szCs w:val="18"/>
        </w:rPr>
        <w:t xml:space="preserve">4.3. </w:t>
      </w:r>
      <w:r w:rsidRPr="0047226F">
        <w:rPr>
          <w:rFonts w:cs="Arial"/>
          <w:sz w:val="18"/>
          <w:szCs w:val="18"/>
        </w:rPr>
        <w:t xml:space="preserve">If an Event of Default occurs and is continuing with respect to a </w:t>
      </w:r>
      <w:r>
        <w:rPr>
          <w:rFonts w:cs="Arial"/>
          <w:sz w:val="18"/>
          <w:szCs w:val="18"/>
        </w:rPr>
        <w:t>P</w:t>
      </w:r>
      <w:r w:rsidRPr="0047226F">
        <w:rPr>
          <w:rFonts w:cs="Arial"/>
          <w:sz w:val="18"/>
          <w:szCs w:val="18"/>
        </w:rPr>
        <w:t xml:space="preserve">arty (the </w:t>
      </w:r>
      <w:r w:rsidR="00486BF2" w:rsidRPr="00800224">
        <w:rPr>
          <w:rFonts w:cs="Arial"/>
          <w:b/>
          <w:sz w:val="18"/>
          <w:szCs w:val="18"/>
        </w:rPr>
        <w:t>Defaulting Party</w:t>
      </w:r>
      <w:r w:rsidRPr="0047226F">
        <w:rPr>
          <w:rFonts w:cs="Arial"/>
          <w:sz w:val="18"/>
          <w:szCs w:val="18"/>
        </w:rPr>
        <w:t xml:space="preserve">), the other </w:t>
      </w:r>
      <w:r>
        <w:rPr>
          <w:rFonts w:cs="Arial"/>
          <w:sz w:val="18"/>
          <w:szCs w:val="18"/>
        </w:rPr>
        <w:t>P</w:t>
      </w:r>
      <w:r w:rsidRPr="0047226F">
        <w:rPr>
          <w:rFonts w:cs="Arial"/>
          <w:sz w:val="18"/>
          <w:szCs w:val="18"/>
        </w:rPr>
        <w:t xml:space="preserve">arty (the </w:t>
      </w:r>
      <w:r w:rsidR="00486BF2" w:rsidRPr="00800224">
        <w:rPr>
          <w:rFonts w:cs="Arial"/>
          <w:b/>
          <w:sz w:val="18"/>
          <w:szCs w:val="18"/>
        </w:rPr>
        <w:t>Non-Defaulting Party</w:t>
      </w:r>
      <w:r w:rsidRPr="0047226F">
        <w:rPr>
          <w:rFonts w:cs="Arial"/>
          <w:sz w:val="18"/>
          <w:szCs w:val="18"/>
        </w:rPr>
        <w:t xml:space="preserve">) may, by a notice specifying the relevant Event of Default, terminate all outstanding Transactions (the </w:t>
      </w:r>
      <w:r w:rsidR="00486BF2" w:rsidRPr="00800224">
        <w:rPr>
          <w:rFonts w:cs="Arial"/>
          <w:b/>
          <w:sz w:val="18"/>
          <w:szCs w:val="18"/>
        </w:rPr>
        <w:t>Outstanding Transactions</w:t>
      </w:r>
      <w:r w:rsidRPr="0047226F">
        <w:rPr>
          <w:rFonts w:cs="Arial"/>
          <w:sz w:val="18"/>
          <w:szCs w:val="18"/>
        </w:rPr>
        <w:t xml:space="preserve">), but not part thereof only, with effect as from a date not earlier than the day such notice is effective (the </w:t>
      </w:r>
      <w:r w:rsidR="00486BF2" w:rsidRPr="00800224">
        <w:rPr>
          <w:rFonts w:cs="Arial"/>
          <w:b/>
          <w:sz w:val="18"/>
          <w:szCs w:val="18"/>
        </w:rPr>
        <w:t>Early Termination Date</w:t>
      </w:r>
      <w:r w:rsidRPr="0047226F">
        <w:rPr>
          <w:rFonts w:cs="Arial"/>
          <w:sz w:val="18"/>
          <w:szCs w:val="18"/>
        </w:rPr>
        <w:t xml:space="preserve">) </w:t>
      </w:r>
      <w:r w:rsidR="00CB2035">
        <w:rPr>
          <w:rFonts w:cs="Arial"/>
          <w:sz w:val="18"/>
          <w:szCs w:val="18"/>
        </w:rPr>
        <w:t xml:space="preserve">and </w:t>
      </w:r>
      <w:r w:rsidRPr="0047226F">
        <w:rPr>
          <w:rFonts w:cs="Arial"/>
          <w:sz w:val="18"/>
          <w:szCs w:val="18"/>
        </w:rPr>
        <w:t>to be designated by it in such notice.</w:t>
      </w:r>
    </w:p>
    <w:p w14:paraId="16A6CCA4" w14:textId="77777777" w:rsidR="001D7380" w:rsidRDefault="001D7380" w:rsidP="000072DB">
      <w:pPr>
        <w:jc w:val="both"/>
        <w:rPr>
          <w:rFonts w:cs="Arial"/>
          <w:sz w:val="18"/>
          <w:szCs w:val="18"/>
        </w:rPr>
      </w:pPr>
    </w:p>
    <w:p w14:paraId="16A6CCA5" w14:textId="77777777" w:rsidR="00634C81" w:rsidRPr="003B5714" w:rsidRDefault="001D7380">
      <w:pPr>
        <w:jc w:val="both"/>
        <w:rPr>
          <w:rFonts w:cs="Arial"/>
          <w:sz w:val="18"/>
          <w:szCs w:val="18"/>
        </w:rPr>
      </w:pPr>
      <w:r>
        <w:rPr>
          <w:rFonts w:cs="Arial"/>
          <w:sz w:val="18"/>
          <w:szCs w:val="18"/>
        </w:rPr>
        <w:t>4.</w:t>
      </w:r>
      <w:r w:rsidR="00DE2963">
        <w:rPr>
          <w:rFonts w:cs="Arial"/>
          <w:sz w:val="18"/>
          <w:szCs w:val="18"/>
        </w:rPr>
        <w:t>4</w:t>
      </w:r>
      <w:r>
        <w:rPr>
          <w:rFonts w:cs="Arial"/>
          <w:sz w:val="18"/>
          <w:szCs w:val="18"/>
        </w:rPr>
        <w:t xml:space="preserve">. </w:t>
      </w:r>
      <w:r w:rsidRPr="0047226F">
        <w:rPr>
          <w:rFonts w:cs="Arial"/>
          <w:sz w:val="18"/>
          <w:szCs w:val="18"/>
        </w:rPr>
        <w:t>If a</w:t>
      </w:r>
      <w:r w:rsidR="00BE7464">
        <w:rPr>
          <w:rFonts w:cs="Arial"/>
          <w:sz w:val="18"/>
          <w:szCs w:val="18"/>
        </w:rPr>
        <w:t xml:space="preserve"> </w:t>
      </w:r>
      <w:r w:rsidR="00BE7464" w:rsidRPr="00BE7464">
        <w:rPr>
          <w:rFonts w:cs="Arial"/>
          <w:sz w:val="18"/>
          <w:szCs w:val="18"/>
        </w:rPr>
        <w:t>Change of Circumstances Event</w:t>
      </w:r>
      <w:r w:rsidRPr="0047226F">
        <w:rPr>
          <w:rFonts w:cs="Arial"/>
          <w:sz w:val="18"/>
          <w:szCs w:val="18"/>
        </w:rPr>
        <w:t xml:space="preserve"> occurs and is then continuing and the Waiting Period has expired, either </w:t>
      </w:r>
      <w:r>
        <w:rPr>
          <w:rFonts w:cs="Arial"/>
          <w:sz w:val="18"/>
          <w:szCs w:val="18"/>
        </w:rPr>
        <w:t>P</w:t>
      </w:r>
      <w:r w:rsidRPr="0047226F">
        <w:rPr>
          <w:rFonts w:cs="Arial"/>
          <w:sz w:val="18"/>
          <w:szCs w:val="18"/>
        </w:rPr>
        <w:t xml:space="preserve">arty may by </w:t>
      </w:r>
      <w:r w:rsidR="00F573AF">
        <w:rPr>
          <w:rFonts w:cs="Arial"/>
          <w:sz w:val="18"/>
          <w:szCs w:val="18"/>
        </w:rPr>
        <w:t xml:space="preserve">not more than 20 days </w:t>
      </w:r>
      <w:r w:rsidRPr="0047226F">
        <w:rPr>
          <w:rFonts w:cs="Arial"/>
          <w:sz w:val="18"/>
          <w:szCs w:val="18"/>
        </w:rPr>
        <w:t xml:space="preserve">notice </w:t>
      </w:r>
      <w:r w:rsidR="00F573AF">
        <w:rPr>
          <w:rFonts w:cs="Arial"/>
          <w:sz w:val="18"/>
          <w:szCs w:val="18"/>
        </w:rPr>
        <w:t xml:space="preserve">(i) </w:t>
      </w:r>
      <w:r w:rsidRPr="0047226F">
        <w:rPr>
          <w:rFonts w:cs="Arial"/>
          <w:sz w:val="18"/>
          <w:szCs w:val="18"/>
        </w:rPr>
        <w:t xml:space="preserve">terminate the Transaction(s) affected by such change (the </w:t>
      </w:r>
      <w:r w:rsidR="00486BF2" w:rsidRPr="00800224">
        <w:rPr>
          <w:rFonts w:cs="Arial"/>
          <w:b/>
          <w:sz w:val="18"/>
          <w:szCs w:val="18"/>
        </w:rPr>
        <w:t>Affected Transactions</w:t>
      </w:r>
      <w:r w:rsidRPr="0047226F">
        <w:rPr>
          <w:rFonts w:cs="Arial"/>
          <w:sz w:val="18"/>
          <w:szCs w:val="18"/>
        </w:rPr>
        <w:t xml:space="preserve">) with effect as from </w:t>
      </w:r>
      <w:r w:rsidR="00811190">
        <w:rPr>
          <w:rFonts w:cs="Arial"/>
          <w:sz w:val="18"/>
          <w:szCs w:val="18"/>
        </w:rPr>
        <w:t xml:space="preserve">the </w:t>
      </w:r>
      <w:r w:rsidR="00811190" w:rsidRPr="00811190">
        <w:rPr>
          <w:rFonts w:cs="Arial"/>
          <w:bCs/>
          <w:sz w:val="18"/>
          <w:szCs w:val="18"/>
        </w:rPr>
        <w:t>Early Termination Date</w:t>
      </w:r>
      <w:r w:rsidR="00811190">
        <w:rPr>
          <w:rFonts w:cs="Arial"/>
          <w:sz w:val="18"/>
          <w:szCs w:val="18"/>
        </w:rPr>
        <w:t xml:space="preserve"> </w:t>
      </w:r>
      <w:r w:rsidRPr="0047226F">
        <w:rPr>
          <w:rFonts w:cs="Arial"/>
          <w:sz w:val="18"/>
          <w:szCs w:val="18"/>
        </w:rPr>
        <w:t>designated by it in such notice</w:t>
      </w:r>
      <w:r w:rsidR="00F573AF">
        <w:rPr>
          <w:rFonts w:cs="Arial"/>
          <w:sz w:val="18"/>
          <w:szCs w:val="18"/>
        </w:rPr>
        <w:t xml:space="preserve">; or (ii) </w:t>
      </w:r>
      <w:r w:rsidR="00F573AF" w:rsidRPr="00F573AF">
        <w:rPr>
          <w:rFonts w:cs="Arial"/>
          <w:sz w:val="18"/>
          <w:szCs w:val="18"/>
        </w:rPr>
        <w:t xml:space="preserve">by specifying in that notice the Affected Transactions in respect of which it is designating an Early Termination Date, </w:t>
      </w:r>
      <w:r w:rsidR="00AC25B3">
        <w:rPr>
          <w:rFonts w:cs="Arial"/>
          <w:sz w:val="18"/>
          <w:szCs w:val="18"/>
        </w:rPr>
        <w:t xml:space="preserve">which shall be </w:t>
      </w:r>
      <w:r w:rsidR="00F573AF" w:rsidRPr="00F573AF">
        <w:rPr>
          <w:rFonts w:cs="Arial"/>
          <w:sz w:val="18"/>
          <w:szCs w:val="18"/>
        </w:rPr>
        <w:t xml:space="preserve">a day not earlier than two Business Days following the day on which such notice becomes effective as an Early Termination Date in respect of less than all Affected Transactions. Upon receipt of a notice designating an Early Termination Date in respect of less than all Affected Transactions, the other </w:t>
      </w:r>
      <w:r w:rsidR="006F5211">
        <w:rPr>
          <w:rFonts w:cs="Arial"/>
          <w:sz w:val="18"/>
          <w:szCs w:val="18"/>
        </w:rPr>
        <w:t>P</w:t>
      </w:r>
      <w:r w:rsidR="00F573AF" w:rsidRPr="00F573AF">
        <w:rPr>
          <w:rFonts w:cs="Arial"/>
          <w:sz w:val="18"/>
          <w:szCs w:val="18"/>
        </w:rPr>
        <w:t xml:space="preserve">arty may, by notice to the designating </w:t>
      </w:r>
      <w:r w:rsidR="006F5211">
        <w:rPr>
          <w:rFonts w:cs="Arial"/>
          <w:sz w:val="18"/>
          <w:szCs w:val="18"/>
        </w:rPr>
        <w:t>P</w:t>
      </w:r>
      <w:r w:rsidR="00F573AF" w:rsidRPr="00F573AF">
        <w:rPr>
          <w:rFonts w:cs="Arial"/>
          <w:sz w:val="18"/>
          <w:szCs w:val="18"/>
        </w:rPr>
        <w:t>arty, if such notice is effective on or before the day so designated, designate that same day as an Early Termination Date in respect of any or all other Affected Transactions</w:t>
      </w:r>
      <w:r w:rsidRPr="0047226F">
        <w:rPr>
          <w:rFonts w:cs="Arial"/>
          <w:sz w:val="18"/>
          <w:szCs w:val="18"/>
        </w:rPr>
        <w:t>. If a</w:t>
      </w:r>
      <w:r w:rsidR="00BE7464">
        <w:rPr>
          <w:rFonts w:cs="Arial"/>
          <w:sz w:val="18"/>
          <w:szCs w:val="18"/>
        </w:rPr>
        <w:t xml:space="preserve"> </w:t>
      </w:r>
      <w:r w:rsidR="00BE7464" w:rsidRPr="00BE7464">
        <w:rPr>
          <w:rFonts w:cs="Arial"/>
          <w:sz w:val="18"/>
          <w:szCs w:val="18"/>
        </w:rPr>
        <w:t>Change of Circumstances Event</w:t>
      </w:r>
      <w:r w:rsidRPr="0047226F">
        <w:rPr>
          <w:rFonts w:cs="Arial"/>
          <w:sz w:val="18"/>
          <w:szCs w:val="18"/>
        </w:rPr>
        <w:t xml:space="preserve"> has occurred and is continuing with respect to a Transaction, each payment which would otherwise be required to be made under that Transaction will be deferred to and will not be due until (i) the first Business Day following the end of the Waiting Period or (ii) if earlier, the date on which the event or circumstance constituting or giving rise to that </w:t>
      </w:r>
      <w:r w:rsidR="00BE7464" w:rsidRPr="007A3917">
        <w:rPr>
          <w:rFonts w:cs="Arial"/>
          <w:sz w:val="18"/>
          <w:szCs w:val="18"/>
        </w:rPr>
        <w:t>Change of Circumstances Event</w:t>
      </w:r>
      <w:r w:rsidRPr="0047226F">
        <w:rPr>
          <w:rFonts w:cs="Arial"/>
          <w:sz w:val="18"/>
          <w:szCs w:val="18"/>
        </w:rPr>
        <w:t xml:space="preserve"> ceases to exist or, if such date is not a Business Day, the first following Business Day. </w:t>
      </w:r>
      <w:r w:rsidR="00634C81" w:rsidRPr="007A3917">
        <w:rPr>
          <w:rFonts w:cs="Arial"/>
          <w:sz w:val="18"/>
          <w:szCs w:val="18"/>
          <w:lang w:val="en-GB"/>
        </w:rPr>
        <w:t xml:space="preserve">An event or circumstance that constitutes or gives rise to a Change of Circumstances Event will not, for so long as that is the case, also constitute or give rise to an Event of Default under section 4.2.1, 4.2.2, or 4.2.4 insofar as such event or circumstance relates to the failure to make any payment or a failure to comply with any other material provision of this </w:t>
      </w:r>
      <w:r w:rsidR="00634C81">
        <w:rPr>
          <w:rFonts w:cs="Arial"/>
          <w:sz w:val="18"/>
          <w:szCs w:val="18"/>
          <w:lang w:val="en-GB"/>
        </w:rPr>
        <w:t xml:space="preserve">Master </w:t>
      </w:r>
      <w:r w:rsidR="00634C81" w:rsidRPr="007A3917">
        <w:rPr>
          <w:rFonts w:cs="Arial"/>
          <w:sz w:val="18"/>
          <w:szCs w:val="18"/>
          <w:lang w:val="en-GB"/>
        </w:rPr>
        <w:t>Agreement.</w:t>
      </w:r>
      <w:r w:rsidR="00634C81">
        <w:rPr>
          <w:rFonts w:cs="Arial"/>
          <w:sz w:val="18"/>
          <w:szCs w:val="18"/>
          <w:lang w:val="en-GB"/>
        </w:rPr>
        <w:t xml:space="preserve"> </w:t>
      </w:r>
      <w:r w:rsidR="00634C81" w:rsidRPr="007A3917">
        <w:rPr>
          <w:rFonts w:cs="Arial"/>
          <w:sz w:val="18"/>
          <w:szCs w:val="18"/>
          <w:lang w:val="en-GB"/>
        </w:rPr>
        <w:t xml:space="preserve">Except in </w:t>
      </w:r>
      <w:r w:rsidR="00CB2035">
        <w:rPr>
          <w:rFonts w:cs="Arial"/>
          <w:sz w:val="18"/>
          <w:szCs w:val="18"/>
          <w:lang w:val="en-GB"/>
        </w:rPr>
        <w:t xml:space="preserve">events or </w:t>
      </w:r>
      <w:r w:rsidR="00634C81" w:rsidRPr="007A3917">
        <w:rPr>
          <w:rFonts w:cs="Arial"/>
          <w:sz w:val="18"/>
          <w:szCs w:val="18"/>
          <w:lang w:val="en-GB"/>
        </w:rPr>
        <w:t xml:space="preserve">circumstances contemplated </w:t>
      </w:r>
      <w:r w:rsidR="003B5714">
        <w:rPr>
          <w:rFonts w:cs="Arial"/>
          <w:sz w:val="18"/>
          <w:szCs w:val="18"/>
          <w:lang w:val="en-GB"/>
        </w:rPr>
        <w:t xml:space="preserve">in </w:t>
      </w:r>
      <w:r w:rsidR="00634C81">
        <w:rPr>
          <w:rFonts w:cs="Arial"/>
          <w:sz w:val="18"/>
          <w:szCs w:val="18"/>
          <w:lang w:val="en-GB"/>
        </w:rPr>
        <w:t>the latter sentence</w:t>
      </w:r>
      <w:r w:rsidR="00634C81" w:rsidRPr="007A3917">
        <w:rPr>
          <w:rFonts w:cs="Arial"/>
          <w:sz w:val="18"/>
          <w:szCs w:val="18"/>
          <w:lang w:val="en-GB"/>
        </w:rPr>
        <w:t>, if an event or circumstance which would otherwise constitute or give rise to an Illegality or a</w:t>
      </w:r>
      <w:r w:rsidR="00634C81">
        <w:rPr>
          <w:rFonts w:cs="Arial"/>
          <w:sz w:val="18"/>
          <w:szCs w:val="18"/>
          <w:lang w:val="en-GB"/>
        </w:rPr>
        <w:t>n</w:t>
      </w:r>
      <w:r w:rsidR="00634C81" w:rsidRPr="007A3917">
        <w:rPr>
          <w:rFonts w:cs="Arial"/>
          <w:sz w:val="18"/>
          <w:szCs w:val="18"/>
          <w:lang w:val="en-GB"/>
        </w:rPr>
        <w:t xml:space="preserve"> </w:t>
      </w:r>
      <w:r w:rsidR="00634C81">
        <w:rPr>
          <w:rFonts w:cs="Arial"/>
          <w:sz w:val="18"/>
          <w:szCs w:val="18"/>
          <w:lang w:val="en-GB"/>
        </w:rPr>
        <w:t>Impossibility</w:t>
      </w:r>
      <w:r w:rsidR="00634C81" w:rsidRPr="007A3917">
        <w:rPr>
          <w:rFonts w:cs="Arial"/>
          <w:sz w:val="18"/>
          <w:szCs w:val="18"/>
          <w:lang w:val="en-GB"/>
        </w:rPr>
        <w:t xml:space="preserve"> also constitutes an Event of Default or an </w:t>
      </w:r>
      <w:r w:rsidR="00634C81">
        <w:rPr>
          <w:rFonts w:cs="Arial"/>
          <w:sz w:val="18"/>
          <w:szCs w:val="18"/>
          <w:lang w:val="en-GB"/>
        </w:rPr>
        <w:t>Additional</w:t>
      </w:r>
      <w:r w:rsidR="00634C81" w:rsidRPr="00634C81">
        <w:rPr>
          <w:rFonts w:cs="Arial"/>
          <w:sz w:val="18"/>
          <w:szCs w:val="18"/>
          <w:lang w:val="en-GB"/>
        </w:rPr>
        <w:t xml:space="preserve"> </w:t>
      </w:r>
      <w:r w:rsidR="00634C81">
        <w:rPr>
          <w:rFonts w:cs="Arial"/>
          <w:sz w:val="18"/>
          <w:szCs w:val="18"/>
          <w:lang w:val="en-GB"/>
        </w:rPr>
        <w:t xml:space="preserve">Termination </w:t>
      </w:r>
      <w:r w:rsidR="00634C81" w:rsidRPr="00634C81">
        <w:rPr>
          <w:rFonts w:cs="Arial"/>
          <w:sz w:val="18"/>
          <w:szCs w:val="18"/>
          <w:lang w:val="en-GB"/>
        </w:rPr>
        <w:t>Event</w:t>
      </w:r>
      <w:r w:rsidR="00634C81" w:rsidRPr="007A3917">
        <w:rPr>
          <w:rFonts w:cs="Arial"/>
          <w:sz w:val="18"/>
          <w:szCs w:val="18"/>
          <w:lang w:val="en-GB"/>
        </w:rPr>
        <w:t xml:space="preserve">, it will be treated as an Event of Default or such other </w:t>
      </w:r>
      <w:r w:rsidR="00634C81">
        <w:rPr>
          <w:rFonts w:cs="Arial"/>
          <w:sz w:val="18"/>
          <w:szCs w:val="18"/>
          <w:lang w:val="en-GB"/>
        </w:rPr>
        <w:t xml:space="preserve">Additional </w:t>
      </w:r>
      <w:r w:rsidR="00634C81" w:rsidRPr="007A3917">
        <w:rPr>
          <w:rFonts w:cs="Arial"/>
          <w:sz w:val="18"/>
          <w:szCs w:val="18"/>
          <w:lang w:val="en-GB"/>
        </w:rPr>
        <w:t>Termination Event, as the case may be, and will not constitute or give rise to an Illegality or a</w:t>
      </w:r>
      <w:r w:rsidR="00634C81">
        <w:rPr>
          <w:rFonts w:cs="Arial"/>
          <w:sz w:val="18"/>
          <w:szCs w:val="18"/>
          <w:lang w:val="en-GB"/>
        </w:rPr>
        <w:t>n Impossibility</w:t>
      </w:r>
      <w:r w:rsidR="00634C81" w:rsidRPr="007A3917">
        <w:rPr>
          <w:rFonts w:cs="Arial"/>
          <w:sz w:val="18"/>
          <w:szCs w:val="18"/>
          <w:lang w:val="en-GB"/>
        </w:rPr>
        <w:t>.</w:t>
      </w:r>
      <w:r w:rsidR="003B5714">
        <w:rPr>
          <w:rFonts w:cs="Arial"/>
          <w:sz w:val="18"/>
          <w:szCs w:val="18"/>
          <w:lang w:val="en-GB"/>
        </w:rPr>
        <w:t xml:space="preserve"> </w:t>
      </w:r>
      <w:r w:rsidR="00634C81" w:rsidRPr="007A3917">
        <w:rPr>
          <w:rFonts w:cs="Arial"/>
          <w:sz w:val="18"/>
          <w:szCs w:val="18"/>
          <w:lang w:val="en-GB"/>
        </w:rPr>
        <w:t xml:space="preserve">If an event or circumstance which would otherwise constitute or give rise to </w:t>
      </w:r>
      <w:r w:rsidR="00B14D91" w:rsidRPr="00634C81">
        <w:rPr>
          <w:rFonts w:cs="Arial"/>
          <w:sz w:val="18"/>
          <w:szCs w:val="18"/>
          <w:lang w:val="en-GB"/>
        </w:rPr>
        <w:t>Impossibility</w:t>
      </w:r>
      <w:r w:rsidR="00634C81" w:rsidRPr="007A3917">
        <w:rPr>
          <w:rFonts w:cs="Arial"/>
          <w:sz w:val="18"/>
          <w:szCs w:val="18"/>
          <w:lang w:val="en-GB"/>
        </w:rPr>
        <w:t xml:space="preserve"> also constitutes an Illegality, it will </w:t>
      </w:r>
      <w:r w:rsidR="00634C81" w:rsidRPr="007A3917">
        <w:rPr>
          <w:rFonts w:cs="Arial"/>
          <w:sz w:val="18"/>
          <w:szCs w:val="18"/>
          <w:lang w:val="en-GB"/>
        </w:rPr>
        <w:t xml:space="preserve">be treated as an Illegality, except as described in </w:t>
      </w:r>
      <w:r w:rsidR="003B5714" w:rsidRPr="003B5714">
        <w:rPr>
          <w:rFonts w:cs="Arial"/>
          <w:sz w:val="18"/>
          <w:szCs w:val="18"/>
          <w:lang w:val="en-GB"/>
        </w:rPr>
        <w:t>the latter sentence</w:t>
      </w:r>
      <w:r w:rsidR="00634C81" w:rsidRPr="007A3917">
        <w:rPr>
          <w:rFonts w:cs="Arial"/>
          <w:sz w:val="18"/>
          <w:szCs w:val="18"/>
          <w:lang w:val="en-GB"/>
        </w:rPr>
        <w:t>, and not a</w:t>
      </w:r>
      <w:r w:rsidR="003B5714">
        <w:rPr>
          <w:rFonts w:cs="Arial"/>
          <w:sz w:val="18"/>
          <w:szCs w:val="18"/>
          <w:lang w:val="en-GB"/>
        </w:rPr>
        <w:t>n Impossibility</w:t>
      </w:r>
      <w:r w:rsidR="00634C81" w:rsidRPr="007A3917">
        <w:rPr>
          <w:rFonts w:cs="Arial"/>
          <w:sz w:val="18"/>
          <w:szCs w:val="18"/>
          <w:lang w:val="en-GB"/>
        </w:rPr>
        <w:t>.</w:t>
      </w:r>
    </w:p>
    <w:p w14:paraId="16A6CCA6" w14:textId="77777777" w:rsidR="001D7380" w:rsidRDefault="001D7380" w:rsidP="00E82608">
      <w:pPr>
        <w:jc w:val="both"/>
        <w:rPr>
          <w:rFonts w:cs="Arial"/>
          <w:sz w:val="18"/>
          <w:szCs w:val="18"/>
        </w:rPr>
      </w:pPr>
    </w:p>
    <w:p w14:paraId="16A6CCA7" w14:textId="77777777" w:rsidR="001D7380" w:rsidRPr="00604DE3" w:rsidRDefault="001D7380">
      <w:pPr>
        <w:jc w:val="both"/>
        <w:rPr>
          <w:rFonts w:cs="Arial"/>
          <w:sz w:val="18"/>
          <w:szCs w:val="18"/>
        </w:rPr>
      </w:pPr>
      <w:r>
        <w:rPr>
          <w:rFonts w:cs="Arial"/>
          <w:sz w:val="18"/>
          <w:szCs w:val="18"/>
        </w:rPr>
        <w:t>4</w:t>
      </w:r>
      <w:r w:rsidRPr="0047226F">
        <w:rPr>
          <w:rFonts w:cs="Arial"/>
          <w:sz w:val="18"/>
          <w:szCs w:val="18"/>
        </w:rPr>
        <w:t>.</w:t>
      </w:r>
      <w:r w:rsidR="00DE2963">
        <w:rPr>
          <w:rFonts w:cs="Arial"/>
          <w:sz w:val="18"/>
          <w:szCs w:val="18"/>
        </w:rPr>
        <w:t>5</w:t>
      </w:r>
      <w:r>
        <w:rPr>
          <w:rFonts w:cs="Arial"/>
          <w:sz w:val="18"/>
          <w:szCs w:val="18"/>
        </w:rPr>
        <w:t>.</w:t>
      </w:r>
      <w:r w:rsidRPr="0047226F">
        <w:rPr>
          <w:rFonts w:cs="Arial"/>
          <w:sz w:val="18"/>
          <w:szCs w:val="18"/>
        </w:rPr>
        <w:t xml:space="preserve"> If a notice designating the Early Termination Date is given (1) the Early Termination Date will occur on the date so designated, whether or not the relevant Event of Default or </w:t>
      </w:r>
      <w:r w:rsidR="00BE7464" w:rsidRPr="00BE7464">
        <w:rPr>
          <w:rFonts w:cs="Arial"/>
          <w:sz w:val="18"/>
          <w:szCs w:val="18"/>
        </w:rPr>
        <w:t>Change of Circumstances Event</w:t>
      </w:r>
      <w:r w:rsidRPr="0047226F">
        <w:rPr>
          <w:rFonts w:cs="Arial"/>
          <w:sz w:val="18"/>
          <w:szCs w:val="18"/>
        </w:rPr>
        <w:t xml:space="preserve"> is then continuing; (2) neither </w:t>
      </w:r>
      <w:r>
        <w:rPr>
          <w:rFonts w:cs="Arial"/>
          <w:sz w:val="18"/>
          <w:szCs w:val="18"/>
        </w:rPr>
        <w:t>P</w:t>
      </w:r>
      <w:r w:rsidRPr="0047226F">
        <w:rPr>
          <w:rFonts w:cs="Arial"/>
          <w:sz w:val="18"/>
          <w:szCs w:val="18"/>
        </w:rPr>
        <w:t xml:space="preserve">arty shall be obliged to carry out any further performance under the terminated Transaction(s); (3) these obligations shall be replaced by a single obligation of either </w:t>
      </w:r>
      <w:r>
        <w:rPr>
          <w:rFonts w:cs="Arial"/>
          <w:sz w:val="18"/>
          <w:szCs w:val="18"/>
        </w:rPr>
        <w:t>P</w:t>
      </w:r>
      <w:r w:rsidRPr="0047226F">
        <w:rPr>
          <w:rFonts w:cs="Arial"/>
          <w:sz w:val="18"/>
          <w:szCs w:val="18"/>
        </w:rPr>
        <w:t xml:space="preserve">arty to pay the Final Settlement Amount, as calculated by the Bank upon or as soon as reasonably practicable following the occurrence of the Early Termination Date; and (4) the Bank may, amongst others, satisfy its claims related to the Secured Obligations directly from the </w:t>
      </w:r>
      <w:r>
        <w:rPr>
          <w:rFonts w:cs="Arial"/>
          <w:sz w:val="18"/>
          <w:szCs w:val="18"/>
        </w:rPr>
        <w:t>s</w:t>
      </w:r>
      <w:r w:rsidRPr="0047226F">
        <w:rPr>
          <w:rFonts w:cs="Arial"/>
          <w:sz w:val="18"/>
          <w:szCs w:val="18"/>
        </w:rPr>
        <w:t xml:space="preserve">ecurity </w:t>
      </w:r>
      <w:r>
        <w:rPr>
          <w:rFonts w:cs="Arial"/>
          <w:sz w:val="18"/>
          <w:szCs w:val="18"/>
        </w:rPr>
        <w:t>d</w:t>
      </w:r>
      <w:r w:rsidRPr="0047226F">
        <w:rPr>
          <w:rFonts w:cs="Arial"/>
          <w:sz w:val="18"/>
          <w:szCs w:val="18"/>
        </w:rPr>
        <w:t>eposit</w:t>
      </w:r>
      <w:r>
        <w:rPr>
          <w:rFonts w:cs="Arial"/>
          <w:sz w:val="18"/>
          <w:szCs w:val="18"/>
        </w:rPr>
        <w:t xml:space="preserve"> provided by the Client</w:t>
      </w:r>
      <w:r w:rsidRPr="0047226F">
        <w:rPr>
          <w:rFonts w:cs="Arial"/>
          <w:sz w:val="18"/>
          <w:szCs w:val="18"/>
        </w:rPr>
        <w:t xml:space="preserve">. </w:t>
      </w:r>
      <w:r>
        <w:rPr>
          <w:rFonts w:cs="Arial"/>
          <w:sz w:val="18"/>
          <w:szCs w:val="18"/>
        </w:rPr>
        <w:t>Subject to the provisions of clause 4.6 below, t</w:t>
      </w:r>
      <w:r w:rsidRPr="0047226F">
        <w:rPr>
          <w:rFonts w:cs="Arial"/>
          <w:sz w:val="18"/>
          <w:szCs w:val="18"/>
        </w:rPr>
        <w:t xml:space="preserve">he Final Settlement Amount shall be paid to the Client by the Bank if it is a positive number and by the Client to the Bank if it is a negative number (in the latter case the amount payable shall be the absolute value of the Final Settlement Amount). The Final Settlement Amount shall be payable immediately upon receipt of the notification relating to the Final Settlement Amount and bear interest as from (and including) the Early Termination Date to (but excluding) the date on which the payment is due at </w:t>
      </w:r>
      <w:r w:rsidR="00407237">
        <w:rPr>
          <w:rFonts w:cs="Arial"/>
          <w:sz w:val="18"/>
          <w:szCs w:val="18"/>
        </w:rPr>
        <w:t>(</w:t>
      </w:r>
      <w:r w:rsidR="00CB2035">
        <w:rPr>
          <w:rFonts w:cs="Arial"/>
          <w:sz w:val="18"/>
          <w:szCs w:val="18"/>
        </w:rPr>
        <w:t>A</w:t>
      </w:r>
      <w:r w:rsidR="00407237">
        <w:rPr>
          <w:rFonts w:cs="Arial"/>
          <w:sz w:val="18"/>
          <w:szCs w:val="18"/>
        </w:rPr>
        <w:t xml:space="preserve">) the Default Rate if the Final Settlement Amount is payable by </w:t>
      </w:r>
      <w:r w:rsidR="00407237" w:rsidRPr="00407237">
        <w:rPr>
          <w:rFonts w:cs="Arial"/>
          <w:sz w:val="18"/>
          <w:szCs w:val="18"/>
        </w:rPr>
        <w:t>the Defaulting Party</w:t>
      </w:r>
      <w:r w:rsidR="00407237">
        <w:rPr>
          <w:rFonts w:cs="Arial"/>
          <w:sz w:val="18"/>
          <w:szCs w:val="18"/>
        </w:rPr>
        <w:t>; or (</w:t>
      </w:r>
      <w:r w:rsidR="00CB2035">
        <w:rPr>
          <w:rFonts w:cs="Arial"/>
          <w:sz w:val="18"/>
          <w:szCs w:val="18"/>
        </w:rPr>
        <w:t>B</w:t>
      </w:r>
      <w:r w:rsidR="00407237">
        <w:rPr>
          <w:rFonts w:cs="Arial"/>
          <w:sz w:val="18"/>
          <w:szCs w:val="18"/>
        </w:rPr>
        <w:t xml:space="preserve">) </w:t>
      </w:r>
      <w:r w:rsidRPr="0047226F">
        <w:rPr>
          <w:rFonts w:cs="Arial"/>
          <w:sz w:val="18"/>
          <w:szCs w:val="18"/>
        </w:rPr>
        <w:t xml:space="preserve">the Interbank Rate </w:t>
      </w:r>
      <w:r w:rsidR="00407237">
        <w:rPr>
          <w:rFonts w:cs="Arial"/>
          <w:sz w:val="18"/>
          <w:szCs w:val="18"/>
        </w:rPr>
        <w:t>in any event not mentioned in (</w:t>
      </w:r>
      <w:r w:rsidR="00CB2035">
        <w:rPr>
          <w:rFonts w:cs="Arial"/>
          <w:sz w:val="18"/>
          <w:szCs w:val="18"/>
        </w:rPr>
        <w:t>A</w:t>
      </w:r>
      <w:r w:rsidR="00407237">
        <w:rPr>
          <w:rFonts w:cs="Arial"/>
          <w:sz w:val="18"/>
          <w:szCs w:val="18"/>
        </w:rPr>
        <w:t xml:space="preserve">) above, </w:t>
      </w:r>
      <w:r w:rsidRPr="0047226F">
        <w:rPr>
          <w:rFonts w:cs="Arial"/>
          <w:sz w:val="18"/>
          <w:szCs w:val="18"/>
        </w:rPr>
        <w:t>and thereafter at the Default Rate.</w:t>
      </w:r>
      <w:r>
        <w:rPr>
          <w:rFonts w:cs="Arial"/>
          <w:sz w:val="18"/>
          <w:szCs w:val="18"/>
        </w:rPr>
        <w:t xml:space="preserve"> </w:t>
      </w:r>
    </w:p>
    <w:p w14:paraId="16A6CCA8" w14:textId="77777777" w:rsidR="001D7380" w:rsidRDefault="001D7380" w:rsidP="000072DB">
      <w:pPr>
        <w:jc w:val="both"/>
        <w:rPr>
          <w:rFonts w:cs="Arial"/>
          <w:sz w:val="18"/>
          <w:szCs w:val="18"/>
        </w:rPr>
      </w:pPr>
    </w:p>
    <w:p w14:paraId="16A6CCA9" w14:textId="77777777" w:rsidR="001D7380" w:rsidRDefault="001D7380">
      <w:pPr>
        <w:jc w:val="both"/>
        <w:rPr>
          <w:rFonts w:cs="Arial"/>
          <w:sz w:val="18"/>
          <w:szCs w:val="18"/>
        </w:rPr>
      </w:pPr>
      <w:r>
        <w:rPr>
          <w:rFonts w:cs="Arial"/>
          <w:sz w:val="18"/>
          <w:szCs w:val="18"/>
        </w:rPr>
        <w:t>4.</w:t>
      </w:r>
      <w:r w:rsidR="00DE2963">
        <w:rPr>
          <w:rFonts w:cs="Arial"/>
          <w:sz w:val="18"/>
          <w:szCs w:val="18"/>
        </w:rPr>
        <w:t>6</w:t>
      </w:r>
      <w:r>
        <w:rPr>
          <w:rFonts w:cs="Arial"/>
          <w:sz w:val="18"/>
          <w:szCs w:val="18"/>
        </w:rPr>
        <w:t xml:space="preserve">. </w:t>
      </w:r>
      <w:r w:rsidRPr="00604DE3">
        <w:rPr>
          <w:rFonts w:cs="Arial"/>
          <w:sz w:val="18"/>
          <w:szCs w:val="18"/>
        </w:rPr>
        <w:t xml:space="preserve">The Bank may (without prior notice to the Client) set off its obligation (if any) to pay the Final Settlement Amount against any amounts payable by the Client to it (whether or not arising under this Agreement and irrespective of the currency, place of payment or place of booking of the obligation). The Bank shall give notice to the </w:t>
      </w:r>
      <w:r>
        <w:rPr>
          <w:rFonts w:cs="Arial"/>
          <w:sz w:val="18"/>
          <w:szCs w:val="18"/>
        </w:rPr>
        <w:t>Client</w:t>
      </w:r>
      <w:r w:rsidRPr="00604DE3">
        <w:rPr>
          <w:rFonts w:cs="Arial"/>
          <w:sz w:val="18"/>
          <w:szCs w:val="18"/>
        </w:rPr>
        <w:t xml:space="preserve"> of any set-off effected under this Section </w:t>
      </w:r>
      <w:r>
        <w:rPr>
          <w:rFonts w:cs="Arial"/>
          <w:sz w:val="18"/>
          <w:szCs w:val="18"/>
        </w:rPr>
        <w:t>4.6</w:t>
      </w:r>
      <w:r w:rsidRPr="00604DE3">
        <w:rPr>
          <w:rFonts w:cs="Arial"/>
          <w:sz w:val="18"/>
          <w:szCs w:val="18"/>
        </w:rPr>
        <w:t xml:space="preserve"> and may calculate the value of such other amounts in good faith and in a commercially reasonable manner.</w:t>
      </w:r>
      <w:r>
        <w:rPr>
          <w:rFonts w:cs="Arial"/>
          <w:sz w:val="18"/>
          <w:szCs w:val="18"/>
        </w:rPr>
        <w:t xml:space="preserve"> </w:t>
      </w:r>
      <w:r w:rsidRPr="00A56029">
        <w:rPr>
          <w:rFonts w:cs="Arial"/>
          <w:sz w:val="18"/>
          <w:szCs w:val="18"/>
        </w:rPr>
        <w:t>For the avoidance of doubt, any notices required under sections 6:49 and 6:51 of the Civil Code in connection with any set-off of payment obligations effected between the Par</w:t>
      </w:r>
      <w:r>
        <w:rPr>
          <w:rFonts w:cs="Arial"/>
          <w:sz w:val="18"/>
          <w:szCs w:val="18"/>
        </w:rPr>
        <w:t>ties in accordance with section</w:t>
      </w:r>
      <w:r w:rsidRPr="00A56029">
        <w:rPr>
          <w:rFonts w:cs="Arial"/>
          <w:sz w:val="18"/>
          <w:szCs w:val="18"/>
        </w:rPr>
        <w:t xml:space="preserve"> </w:t>
      </w:r>
      <w:r>
        <w:rPr>
          <w:rFonts w:cs="Arial"/>
          <w:sz w:val="18"/>
          <w:szCs w:val="18"/>
        </w:rPr>
        <w:t>4.6</w:t>
      </w:r>
      <w:r w:rsidRPr="00A56029">
        <w:rPr>
          <w:rFonts w:cs="Arial"/>
          <w:sz w:val="18"/>
          <w:szCs w:val="18"/>
        </w:rPr>
        <w:t xml:space="preserve"> of the Agreement </w:t>
      </w:r>
      <w:r w:rsidR="00CB2035">
        <w:rPr>
          <w:rFonts w:cs="Arial"/>
          <w:sz w:val="18"/>
          <w:szCs w:val="18"/>
        </w:rPr>
        <w:t>are</w:t>
      </w:r>
      <w:r w:rsidR="00CB2035" w:rsidRPr="00A56029">
        <w:rPr>
          <w:rFonts w:cs="Arial"/>
          <w:sz w:val="18"/>
          <w:szCs w:val="18"/>
        </w:rPr>
        <w:t xml:space="preserve"> </w:t>
      </w:r>
      <w:r w:rsidRPr="00A56029">
        <w:rPr>
          <w:rFonts w:cs="Arial"/>
          <w:sz w:val="18"/>
          <w:szCs w:val="18"/>
        </w:rPr>
        <w:t>deemed to have been given by the respective Party simultaneously with the execution of this Agreement by that Party.</w:t>
      </w:r>
    </w:p>
    <w:p w14:paraId="16A6CCAA" w14:textId="77777777" w:rsidR="001D7380" w:rsidRDefault="001D7380" w:rsidP="000072DB">
      <w:pPr>
        <w:jc w:val="both"/>
        <w:rPr>
          <w:rFonts w:cs="Arial"/>
          <w:sz w:val="18"/>
          <w:szCs w:val="18"/>
        </w:rPr>
      </w:pPr>
    </w:p>
    <w:p w14:paraId="16A6CCAB" w14:textId="77777777" w:rsidR="001D7380" w:rsidRPr="00F96DF4" w:rsidRDefault="001D7380" w:rsidP="000072DB">
      <w:pPr>
        <w:jc w:val="both"/>
        <w:rPr>
          <w:rFonts w:cs="Arial"/>
          <w:sz w:val="18"/>
          <w:szCs w:val="18"/>
        </w:rPr>
      </w:pPr>
    </w:p>
    <w:p w14:paraId="16A6CCAC" w14:textId="77777777" w:rsidR="001D7380" w:rsidRPr="00F96DF4" w:rsidRDefault="001D7380" w:rsidP="000072DB">
      <w:pPr>
        <w:pStyle w:val="Cmsor2"/>
        <w:jc w:val="both"/>
        <w:rPr>
          <w:rFonts w:cs="Arial"/>
          <w:sz w:val="18"/>
          <w:szCs w:val="18"/>
        </w:rPr>
      </w:pPr>
      <w:r w:rsidRPr="00F96DF4">
        <w:rPr>
          <w:rFonts w:cs="Arial"/>
          <w:bCs/>
          <w:sz w:val="18"/>
          <w:szCs w:val="18"/>
        </w:rPr>
        <w:t>5.</w:t>
      </w:r>
      <w:r w:rsidRPr="00F96DF4">
        <w:rPr>
          <w:rFonts w:cs="Arial"/>
          <w:b w:val="0"/>
          <w:sz w:val="18"/>
          <w:szCs w:val="18"/>
        </w:rPr>
        <w:t xml:space="preserve"> </w:t>
      </w:r>
      <w:r w:rsidRPr="00F96DF4">
        <w:rPr>
          <w:rFonts w:cs="Arial"/>
          <w:bCs/>
          <w:sz w:val="18"/>
          <w:szCs w:val="18"/>
        </w:rPr>
        <w:t>MISCELLANEOUS PROVISIONS</w:t>
      </w:r>
    </w:p>
    <w:p w14:paraId="16A6CCAD" w14:textId="77777777" w:rsidR="001D7380" w:rsidRPr="00F96DF4" w:rsidRDefault="001D7380" w:rsidP="000072DB">
      <w:pPr>
        <w:jc w:val="both"/>
        <w:rPr>
          <w:rFonts w:cs="Arial"/>
          <w:sz w:val="18"/>
          <w:szCs w:val="18"/>
          <w:u w:val="single"/>
        </w:rPr>
      </w:pPr>
    </w:p>
    <w:p w14:paraId="16A6CCAE" w14:textId="77777777" w:rsidR="001D7380" w:rsidRPr="00F96DF4" w:rsidRDefault="001D7380" w:rsidP="000072DB">
      <w:pPr>
        <w:jc w:val="both"/>
        <w:rPr>
          <w:rFonts w:cs="Arial"/>
          <w:sz w:val="18"/>
          <w:szCs w:val="18"/>
        </w:rPr>
      </w:pPr>
      <w:r w:rsidRPr="00F96DF4">
        <w:rPr>
          <w:rFonts w:cs="Arial"/>
          <w:sz w:val="18"/>
          <w:szCs w:val="18"/>
        </w:rPr>
        <w:t xml:space="preserve">5.1. This </w:t>
      </w:r>
      <w:r>
        <w:rPr>
          <w:rFonts w:cs="Arial"/>
          <w:sz w:val="18"/>
          <w:szCs w:val="18"/>
        </w:rPr>
        <w:t>Agreement</w:t>
      </w:r>
      <w:r w:rsidRPr="00F96DF4">
        <w:rPr>
          <w:rFonts w:cs="Arial"/>
          <w:sz w:val="18"/>
          <w:szCs w:val="18"/>
        </w:rPr>
        <w:t xml:space="preserve"> and the Transactions are governed by Hungarian law. The Parties agree that any dispute arising under this </w:t>
      </w:r>
      <w:r>
        <w:rPr>
          <w:rFonts w:cs="Arial"/>
          <w:sz w:val="18"/>
          <w:szCs w:val="18"/>
        </w:rPr>
        <w:t>Agreement</w:t>
      </w:r>
      <w:r w:rsidRPr="00F96DF4">
        <w:rPr>
          <w:rFonts w:cs="Arial"/>
          <w:sz w:val="18"/>
          <w:szCs w:val="18"/>
        </w:rPr>
        <w:t xml:space="preserve"> will be settled before the Permanent Arbitration Court of the Money and Capital Markets. </w:t>
      </w:r>
    </w:p>
    <w:p w14:paraId="16A6CCAF" w14:textId="77777777" w:rsidR="001D7380" w:rsidRPr="00F96DF4" w:rsidRDefault="001D7380" w:rsidP="000072DB">
      <w:pPr>
        <w:jc w:val="both"/>
        <w:rPr>
          <w:rFonts w:cs="Arial"/>
          <w:sz w:val="18"/>
          <w:szCs w:val="18"/>
        </w:rPr>
      </w:pPr>
    </w:p>
    <w:p w14:paraId="16A6CCB0" w14:textId="77777777" w:rsidR="001D7380" w:rsidRPr="00F96DF4" w:rsidRDefault="001D7380" w:rsidP="000072DB">
      <w:pPr>
        <w:jc w:val="both"/>
        <w:rPr>
          <w:rFonts w:cs="Arial"/>
          <w:sz w:val="18"/>
          <w:szCs w:val="18"/>
        </w:rPr>
      </w:pPr>
      <w:r w:rsidRPr="00F96DF4">
        <w:rPr>
          <w:rFonts w:cs="Arial"/>
          <w:sz w:val="18"/>
          <w:szCs w:val="18"/>
        </w:rPr>
        <w:lastRenderedPageBreak/>
        <w:t xml:space="preserve">5.2. The invalidity of any provision or the impossibility to perform a provision will not affect the validity of any other provision of this </w:t>
      </w:r>
      <w:r>
        <w:rPr>
          <w:rFonts w:cs="Arial"/>
          <w:sz w:val="18"/>
          <w:szCs w:val="18"/>
        </w:rPr>
        <w:t>Agreement</w:t>
      </w:r>
      <w:r w:rsidRPr="00F96DF4">
        <w:rPr>
          <w:rFonts w:cs="Arial"/>
          <w:sz w:val="18"/>
          <w:szCs w:val="18"/>
        </w:rPr>
        <w:t>. If as a result of this an issue i</w:t>
      </w:r>
      <w:r>
        <w:rPr>
          <w:rFonts w:cs="Arial"/>
          <w:sz w:val="18"/>
          <w:szCs w:val="18"/>
        </w:rPr>
        <w:t>s</w:t>
      </w:r>
      <w:r w:rsidRPr="00F96DF4">
        <w:rPr>
          <w:rFonts w:cs="Arial"/>
          <w:sz w:val="18"/>
          <w:szCs w:val="18"/>
        </w:rPr>
        <w:t xml:space="preserve"> not regulated by this </w:t>
      </w:r>
      <w:r>
        <w:rPr>
          <w:rFonts w:cs="Arial"/>
          <w:sz w:val="18"/>
          <w:szCs w:val="18"/>
        </w:rPr>
        <w:t>Agreement</w:t>
      </w:r>
      <w:r w:rsidRPr="00F96DF4">
        <w:rPr>
          <w:rFonts w:cs="Arial"/>
          <w:sz w:val="18"/>
          <w:szCs w:val="18"/>
        </w:rPr>
        <w:t xml:space="preserve">, such issues will be resolved </w:t>
      </w:r>
      <w:r>
        <w:rPr>
          <w:rFonts w:cs="Arial"/>
          <w:sz w:val="18"/>
          <w:szCs w:val="18"/>
        </w:rPr>
        <w:t>by way of an</w:t>
      </w:r>
      <w:r w:rsidRPr="00F96DF4">
        <w:rPr>
          <w:rFonts w:cs="Arial"/>
          <w:sz w:val="18"/>
          <w:szCs w:val="18"/>
        </w:rPr>
        <w:t xml:space="preserve"> interpretation of the </w:t>
      </w:r>
      <w:r>
        <w:rPr>
          <w:rFonts w:cs="Arial"/>
          <w:sz w:val="18"/>
          <w:szCs w:val="18"/>
        </w:rPr>
        <w:t>Agreement</w:t>
      </w:r>
      <w:r w:rsidRPr="00F96DF4">
        <w:rPr>
          <w:rFonts w:cs="Arial"/>
          <w:sz w:val="18"/>
          <w:szCs w:val="18"/>
        </w:rPr>
        <w:t xml:space="preserve"> </w:t>
      </w:r>
      <w:r>
        <w:rPr>
          <w:rFonts w:cs="Arial"/>
          <w:sz w:val="18"/>
          <w:szCs w:val="18"/>
        </w:rPr>
        <w:t xml:space="preserve">in accordance </w:t>
      </w:r>
      <w:r w:rsidRPr="00F96DF4">
        <w:rPr>
          <w:rFonts w:cs="Arial"/>
          <w:sz w:val="18"/>
          <w:szCs w:val="18"/>
        </w:rPr>
        <w:t>with the interests of both Parties taken into account.</w:t>
      </w:r>
    </w:p>
    <w:p w14:paraId="16A6CCB1" w14:textId="77777777" w:rsidR="001D7380" w:rsidRPr="00F96DF4" w:rsidRDefault="001D7380" w:rsidP="000072DB">
      <w:pPr>
        <w:jc w:val="both"/>
        <w:rPr>
          <w:rFonts w:cs="Arial"/>
          <w:sz w:val="18"/>
          <w:szCs w:val="18"/>
        </w:rPr>
      </w:pPr>
    </w:p>
    <w:p w14:paraId="16A6CCB2" w14:textId="77777777" w:rsidR="001D7380" w:rsidRPr="00F96DF4" w:rsidRDefault="001D7380" w:rsidP="000072DB">
      <w:pPr>
        <w:jc w:val="both"/>
        <w:rPr>
          <w:rFonts w:cs="Arial"/>
          <w:sz w:val="18"/>
          <w:szCs w:val="18"/>
        </w:rPr>
      </w:pPr>
      <w:r w:rsidRPr="00F96DF4">
        <w:rPr>
          <w:rFonts w:cs="Arial"/>
          <w:sz w:val="18"/>
          <w:szCs w:val="18"/>
        </w:rPr>
        <w:t xml:space="preserve">5.3. Any change or modification of this </w:t>
      </w:r>
      <w:r>
        <w:rPr>
          <w:rFonts w:cs="Arial"/>
          <w:sz w:val="18"/>
          <w:szCs w:val="18"/>
        </w:rPr>
        <w:t>Master Agreement</w:t>
      </w:r>
      <w:r w:rsidRPr="00F96DF4">
        <w:rPr>
          <w:rFonts w:cs="Arial"/>
          <w:sz w:val="18"/>
          <w:szCs w:val="18"/>
        </w:rPr>
        <w:t xml:space="preserve"> will only be valid in writing. The Parties agree to cooperate with each other within the framework of their contractual relationship and they will mutually inform each other of all important facts related to the Transaction, including any changes. Any damage arising out of a Party’s failure to meet this obligation will be borne by that Party. The Parties will notify each other under this </w:t>
      </w:r>
      <w:r>
        <w:rPr>
          <w:rFonts w:cs="Arial"/>
          <w:sz w:val="18"/>
          <w:szCs w:val="18"/>
        </w:rPr>
        <w:t>Agreement</w:t>
      </w:r>
      <w:r w:rsidRPr="00F96DF4">
        <w:rPr>
          <w:rFonts w:cs="Arial"/>
          <w:sz w:val="18"/>
          <w:szCs w:val="18"/>
        </w:rPr>
        <w:t xml:space="preserve"> in writing </w:t>
      </w:r>
      <w:r>
        <w:rPr>
          <w:rFonts w:cs="Arial"/>
          <w:sz w:val="18"/>
          <w:szCs w:val="18"/>
        </w:rPr>
        <w:t>(</w:t>
      </w:r>
      <w:r w:rsidRPr="00F96DF4">
        <w:rPr>
          <w:rFonts w:cs="Arial"/>
          <w:sz w:val="18"/>
          <w:szCs w:val="18"/>
        </w:rPr>
        <w:t>by letter</w:t>
      </w:r>
      <w:r>
        <w:rPr>
          <w:rFonts w:cs="Arial"/>
          <w:sz w:val="18"/>
          <w:szCs w:val="18"/>
        </w:rPr>
        <w:t>)</w:t>
      </w:r>
      <w:r w:rsidRPr="00F96DF4">
        <w:rPr>
          <w:rFonts w:cs="Arial"/>
          <w:sz w:val="18"/>
          <w:szCs w:val="18"/>
        </w:rPr>
        <w:t xml:space="preserve"> or </w:t>
      </w:r>
      <w:r>
        <w:rPr>
          <w:rFonts w:cs="Arial"/>
          <w:sz w:val="18"/>
          <w:szCs w:val="18"/>
        </w:rPr>
        <w:t xml:space="preserve">via </w:t>
      </w:r>
      <w:r w:rsidRPr="00F96DF4">
        <w:rPr>
          <w:rFonts w:cs="Arial"/>
          <w:sz w:val="18"/>
          <w:szCs w:val="18"/>
        </w:rPr>
        <w:t>fax.</w:t>
      </w:r>
    </w:p>
    <w:p w14:paraId="16A6CCB3" w14:textId="77777777" w:rsidR="001D7380" w:rsidRPr="00F96DF4" w:rsidRDefault="001D7380" w:rsidP="000072DB">
      <w:pPr>
        <w:jc w:val="both"/>
        <w:rPr>
          <w:rFonts w:cs="Arial"/>
          <w:sz w:val="18"/>
          <w:szCs w:val="18"/>
        </w:rPr>
      </w:pPr>
    </w:p>
    <w:p w14:paraId="16A6CCB4" w14:textId="77777777" w:rsidR="001D7380" w:rsidRDefault="001D7380" w:rsidP="000072DB">
      <w:pPr>
        <w:jc w:val="both"/>
        <w:rPr>
          <w:rFonts w:cs="Arial"/>
          <w:sz w:val="18"/>
          <w:szCs w:val="18"/>
        </w:rPr>
      </w:pPr>
      <w:r>
        <w:rPr>
          <w:rFonts w:cs="Arial"/>
          <w:sz w:val="18"/>
          <w:szCs w:val="18"/>
        </w:rPr>
        <w:t>5.4. T</w:t>
      </w:r>
      <w:r w:rsidRPr="007D4DDB">
        <w:rPr>
          <w:rFonts w:cs="Arial"/>
          <w:sz w:val="18"/>
          <w:szCs w:val="18"/>
        </w:rPr>
        <w:t>he Bank may transfer, assign, charge or otherwise dispose of any of its rights and obligations under the Agreement to or in favour of any third person without the prior consent of the Client. The Client may not transfer, assign, charge or otherwise dispose of any of its rights and obligations under the Agreement to or in favour of any third person without the pr</w:t>
      </w:r>
      <w:r>
        <w:rPr>
          <w:rFonts w:cs="Arial"/>
          <w:sz w:val="18"/>
          <w:szCs w:val="18"/>
        </w:rPr>
        <w:t>ior written consent of the Bank.</w:t>
      </w:r>
    </w:p>
    <w:p w14:paraId="16A6CCB5" w14:textId="77777777" w:rsidR="001D7380" w:rsidRDefault="001D7380" w:rsidP="000072DB">
      <w:pPr>
        <w:jc w:val="both"/>
        <w:rPr>
          <w:rFonts w:cs="Arial"/>
          <w:sz w:val="18"/>
          <w:szCs w:val="18"/>
        </w:rPr>
      </w:pPr>
    </w:p>
    <w:p w14:paraId="16A6CCB6" w14:textId="77777777" w:rsidR="001D7380" w:rsidRPr="00F96DF4" w:rsidRDefault="001D7380" w:rsidP="000072DB">
      <w:pPr>
        <w:jc w:val="both"/>
        <w:rPr>
          <w:rFonts w:cs="Arial"/>
          <w:sz w:val="18"/>
          <w:szCs w:val="18"/>
        </w:rPr>
      </w:pPr>
      <w:r w:rsidRPr="00F96DF4">
        <w:rPr>
          <w:rFonts w:cs="Arial"/>
          <w:sz w:val="18"/>
          <w:szCs w:val="18"/>
        </w:rPr>
        <w:t>5.</w:t>
      </w:r>
      <w:r>
        <w:rPr>
          <w:rFonts w:cs="Arial"/>
          <w:sz w:val="18"/>
          <w:szCs w:val="18"/>
        </w:rPr>
        <w:t>5</w:t>
      </w:r>
      <w:r w:rsidRPr="00F96DF4">
        <w:rPr>
          <w:rFonts w:cs="Arial"/>
          <w:sz w:val="18"/>
          <w:szCs w:val="18"/>
        </w:rPr>
        <w:t xml:space="preserve">. The Parties hereby specifically waive their right to challenge the validity of this </w:t>
      </w:r>
      <w:r>
        <w:rPr>
          <w:rFonts w:cs="Arial"/>
          <w:sz w:val="18"/>
          <w:szCs w:val="18"/>
        </w:rPr>
        <w:t>Agreement</w:t>
      </w:r>
      <w:r w:rsidRPr="00F96DF4">
        <w:rPr>
          <w:rFonts w:cs="Arial"/>
          <w:sz w:val="18"/>
          <w:szCs w:val="18"/>
        </w:rPr>
        <w:t xml:space="preserve"> and the Transactions on the ground of misapprehension, gross </w:t>
      </w:r>
      <w:r>
        <w:rPr>
          <w:rFonts w:cs="Arial"/>
          <w:sz w:val="18"/>
          <w:szCs w:val="18"/>
        </w:rPr>
        <w:t>undervalue</w:t>
      </w:r>
      <w:r w:rsidRPr="00F96DF4">
        <w:rPr>
          <w:rFonts w:cs="Arial"/>
          <w:sz w:val="18"/>
          <w:szCs w:val="18"/>
        </w:rPr>
        <w:t xml:space="preserve"> or any other ground that would </w:t>
      </w:r>
      <w:r>
        <w:rPr>
          <w:rFonts w:cs="Arial"/>
          <w:sz w:val="18"/>
          <w:szCs w:val="18"/>
        </w:rPr>
        <w:t>be contrary to</w:t>
      </w:r>
      <w:r w:rsidRPr="00F96DF4">
        <w:rPr>
          <w:rFonts w:cs="Arial"/>
          <w:sz w:val="18"/>
          <w:szCs w:val="18"/>
        </w:rPr>
        <w:t xml:space="preserve"> the economic purpose of this </w:t>
      </w:r>
      <w:r>
        <w:rPr>
          <w:rFonts w:cs="Arial"/>
          <w:sz w:val="18"/>
          <w:szCs w:val="18"/>
        </w:rPr>
        <w:t>Agreement</w:t>
      </w:r>
      <w:r w:rsidRPr="00F96DF4">
        <w:rPr>
          <w:rFonts w:cs="Arial"/>
          <w:sz w:val="18"/>
          <w:szCs w:val="18"/>
        </w:rPr>
        <w:t xml:space="preserve"> (such as claiming that the </w:t>
      </w:r>
      <w:r>
        <w:rPr>
          <w:rFonts w:cs="Arial"/>
          <w:sz w:val="18"/>
          <w:szCs w:val="18"/>
        </w:rPr>
        <w:t>T</w:t>
      </w:r>
      <w:r w:rsidRPr="00F96DF4">
        <w:rPr>
          <w:rFonts w:cs="Arial"/>
          <w:sz w:val="18"/>
          <w:szCs w:val="18"/>
        </w:rPr>
        <w:t>ransaction was gambling or a bet).</w:t>
      </w:r>
    </w:p>
    <w:p w14:paraId="16A6CCB7" w14:textId="77777777" w:rsidR="001D7380" w:rsidRPr="00F96DF4" w:rsidRDefault="001D7380" w:rsidP="000072DB">
      <w:pPr>
        <w:jc w:val="both"/>
        <w:rPr>
          <w:rFonts w:cs="Arial"/>
          <w:sz w:val="18"/>
          <w:szCs w:val="18"/>
        </w:rPr>
      </w:pPr>
    </w:p>
    <w:p w14:paraId="16A6CCB8" w14:textId="77777777" w:rsidR="008273BF" w:rsidRDefault="008273BF">
      <w:pPr>
        <w:jc w:val="both"/>
        <w:rPr>
          <w:rFonts w:cs="Arial"/>
          <w:sz w:val="18"/>
          <w:szCs w:val="18"/>
        </w:rPr>
      </w:pPr>
      <w:r>
        <w:rPr>
          <w:rFonts w:cs="Arial"/>
          <w:sz w:val="18"/>
          <w:szCs w:val="18"/>
        </w:rPr>
        <w:t>5.6</w:t>
      </w:r>
      <w:r w:rsidR="00EC6816">
        <w:rPr>
          <w:rFonts w:cs="Arial"/>
          <w:sz w:val="18"/>
          <w:szCs w:val="18"/>
        </w:rPr>
        <w:t>.</w:t>
      </w:r>
      <w:r>
        <w:rPr>
          <w:rFonts w:cs="Arial"/>
          <w:sz w:val="18"/>
          <w:szCs w:val="18"/>
        </w:rPr>
        <w:t xml:space="preserve"> Any interest calculated pursuant to section</w:t>
      </w:r>
      <w:r w:rsidR="00EC6816">
        <w:rPr>
          <w:rFonts w:cs="Arial"/>
          <w:sz w:val="18"/>
          <w:szCs w:val="18"/>
        </w:rPr>
        <w:t xml:space="preserve">[s </w:t>
      </w:r>
      <w:r>
        <w:rPr>
          <w:rFonts w:cs="Arial"/>
          <w:sz w:val="18"/>
          <w:szCs w:val="18"/>
        </w:rPr>
        <w:t>3.4</w:t>
      </w:r>
      <w:r w:rsidR="00EC6816">
        <w:rPr>
          <w:rFonts w:cs="Arial"/>
          <w:sz w:val="18"/>
          <w:szCs w:val="18"/>
        </w:rPr>
        <w:t xml:space="preserve"> and] 4.5 and the Amounts Due definition in section 6 (Defintions) will be calculated on the basis of daily compounding and the actual number of days elapsed.</w:t>
      </w:r>
    </w:p>
    <w:p w14:paraId="16A6CCB9" w14:textId="77777777" w:rsidR="00EC6816" w:rsidRDefault="00EC6816">
      <w:pPr>
        <w:jc w:val="both"/>
        <w:rPr>
          <w:rFonts w:cs="Arial"/>
          <w:sz w:val="18"/>
          <w:szCs w:val="18"/>
        </w:rPr>
      </w:pPr>
    </w:p>
    <w:p w14:paraId="16A6CCBA" w14:textId="77777777" w:rsidR="001D7380" w:rsidRPr="00F96DF4" w:rsidRDefault="001D7380">
      <w:pPr>
        <w:jc w:val="both"/>
        <w:rPr>
          <w:rFonts w:cs="Arial"/>
          <w:sz w:val="18"/>
          <w:szCs w:val="18"/>
        </w:rPr>
      </w:pPr>
      <w:r>
        <w:rPr>
          <w:rFonts w:cs="Arial"/>
          <w:sz w:val="18"/>
          <w:szCs w:val="18"/>
        </w:rPr>
        <w:t>5.</w:t>
      </w:r>
      <w:r w:rsidR="00EC6816">
        <w:rPr>
          <w:rFonts w:cs="Arial"/>
          <w:sz w:val="18"/>
          <w:szCs w:val="18"/>
        </w:rPr>
        <w:t>7</w:t>
      </w:r>
      <w:r w:rsidRPr="00F96DF4">
        <w:rPr>
          <w:rFonts w:cs="Arial"/>
          <w:sz w:val="18"/>
          <w:szCs w:val="18"/>
        </w:rPr>
        <w:t xml:space="preserve">. As regards issues not regulated by the present </w:t>
      </w:r>
      <w:r>
        <w:rPr>
          <w:rFonts w:cs="Arial"/>
          <w:sz w:val="18"/>
          <w:szCs w:val="18"/>
        </w:rPr>
        <w:t>Agreement</w:t>
      </w:r>
      <w:r w:rsidRPr="00F96DF4">
        <w:rPr>
          <w:rFonts w:cs="Arial"/>
          <w:sz w:val="18"/>
          <w:szCs w:val="18"/>
        </w:rPr>
        <w:t xml:space="preserve"> the Bank’s General Business Conditions, the General Business Conditions on Investment Service Activities and Auxiliary Activities, the Retail and Corporate Business Regulations </w:t>
      </w:r>
      <w:r>
        <w:rPr>
          <w:rFonts w:cs="Arial"/>
          <w:sz w:val="18"/>
          <w:szCs w:val="18"/>
        </w:rPr>
        <w:t xml:space="preserve">(together the “General Business Conditions”) </w:t>
      </w:r>
      <w:r w:rsidRPr="00F96DF4">
        <w:rPr>
          <w:rFonts w:cs="Arial"/>
          <w:sz w:val="18"/>
          <w:szCs w:val="18"/>
        </w:rPr>
        <w:t xml:space="preserve">and provisions of the relevant legal regulations shall apply. The Client hereby declares to have become familiar with the Bank’s Business Regulations as indicated above and accepts the provisions contained therein as binding on himself/herself. If there is a difference between the terms of this </w:t>
      </w:r>
      <w:r>
        <w:rPr>
          <w:rFonts w:cs="Arial"/>
          <w:sz w:val="18"/>
          <w:szCs w:val="18"/>
        </w:rPr>
        <w:t>Agreement</w:t>
      </w:r>
      <w:r w:rsidRPr="00F96DF4">
        <w:rPr>
          <w:rFonts w:cs="Arial"/>
          <w:sz w:val="18"/>
          <w:szCs w:val="18"/>
        </w:rPr>
        <w:t xml:space="preserve"> and the Business Regulations, this </w:t>
      </w:r>
      <w:r>
        <w:rPr>
          <w:rFonts w:cs="Arial"/>
          <w:sz w:val="18"/>
          <w:szCs w:val="18"/>
        </w:rPr>
        <w:t>Agreement</w:t>
      </w:r>
      <w:r w:rsidRPr="00F96DF4">
        <w:rPr>
          <w:rFonts w:cs="Arial"/>
          <w:sz w:val="18"/>
          <w:szCs w:val="18"/>
        </w:rPr>
        <w:t xml:space="preserve"> will have priority.</w:t>
      </w:r>
    </w:p>
    <w:p w14:paraId="16A6CCBB" w14:textId="77777777" w:rsidR="001D7380" w:rsidRPr="00F96DF4" w:rsidRDefault="001D7380" w:rsidP="000072DB">
      <w:pPr>
        <w:jc w:val="both"/>
        <w:rPr>
          <w:rFonts w:cs="Arial"/>
          <w:sz w:val="18"/>
          <w:szCs w:val="18"/>
        </w:rPr>
      </w:pPr>
    </w:p>
    <w:p w14:paraId="16A6CCBC" w14:textId="77777777" w:rsidR="001D7380" w:rsidRPr="00720E2E" w:rsidRDefault="001D7380">
      <w:pPr>
        <w:jc w:val="both"/>
        <w:rPr>
          <w:rFonts w:cs="Arial"/>
          <w:sz w:val="18"/>
          <w:szCs w:val="18"/>
        </w:rPr>
      </w:pPr>
      <w:r>
        <w:rPr>
          <w:rFonts w:cs="Arial"/>
          <w:sz w:val="18"/>
          <w:szCs w:val="18"/>
        </w:rPr>
        <w:t>5.</w:t>
      </w:r>
      <w:r w:rsidR="00EC6816">
        <w:rPr>
          <w:rFonts w:cs="Arial"/>
          <w:sz w:val="18"/>
          <w:szCs w:val="18"/>
        </w:rPr>
        <w:t>8</w:t>
      </w:r>
      <w:r>
        <w:rPr>
          <w:rFonts w:cs="Arial"/>
          <w:sz w:val="18"/>
          <w:szCs w:val="18"/>
        </w:rPr>
        <w:t>.</w:t>
      </w:r>
      <w:r w:rsidRPr="00F96DF4">
        <w:rPr>
          <w:rFonts w:cs="Arial"/>
          <w:sz w:val="18"/>
          <w:szCs w:val="18"/>
        </w:rPr>
        <w:t xml:space="preserve"> The Parties agree that they will handle all information they obtain in connection with this </w:t>
      </w:r>
      <w:r>
        <w:rPr>
          <w:rFonts w:cs="Arial"/>
          <w:sz w:val="18"/>
          <w:szCs w:val="18"/>
        </w:rPr>
        <w:t>Agreement</w:t>
      </w:r>
      <w:r w:rsidRPr="00F96DF4">
        <w:rPr>
          <w:rFonts w:cs="Arial"/>
          <w:sz w:val="18"/>
          <w:szCs w:val="18"/>
        </w:rPr>
        <w:t xml:space="preserve"> or the performance of the </w:t>
      </w:r>
      <w:r>
        <w:rPr>
          <w:rFonts w:cs="Arial"/>
          <w:sz w:val="18"/>
          <w:szCs w:val="18"/>
        </w:rPr>
        <w:t>Agreement</w:t>
      </w:r>
      <w:r w:rsidRPr="00F96DF4">
        <w:rPr>
          <w:rFonts w:cs="Arial"/>
          <w:sz w:val="18"/>
          <w:szCs w:val="18"/>
        </w:rPr>
        <w:t xml:space="preserve"> as confidential </w:t>
      </w:r>
      <w:r w:rsidRPr="00720E2E">
        <w:rPr>
          <w:rFonts w:cs="Arial"/>
          <w:sz w:val="18"/>
          <w:szCs w:val="18"/>
        </w:rPr>
        <w:t>business information; this obligation will survive the termination of this Master Agreement.</w:t>
      </w:r>
    </w:p>
    <w:p w14:paraId="16A6CCBD" w14:textId="77777777" w:rsidR="001D7380" w:rsidRPr="00720E2E" w:rsidRDefault="001D7380" w:rsidP="000072DB">
      <w:pPr>
        <w:jc w:val="both"/>
        <w:rPr>
          <w:rFonts w:cs="Arial"/>
          <w:sz w:val="18"/>
          <w:szCs w:val="18"/>
        </w:rPr>
      </w:pPr>
    </w:p>
    <w:p w14:paraId="16A6CCBE" w14:textId="77777777" w:rsidR="001D7380" w:rsidRPr="00720E2E" w:rsidRDefault="001D7380">
      <w:pPr>
        <w:jc w:val="both"/>
        <w:rPr>
          <w:rFonts w:cs="Arial"/>
          <w:sz w:val="18"/>
          <w:szCs w:val="18"/>
        </w:rPr>
      </w:pPr>
      <w:r w:rsidRPr="00720E2E">
        <w:rPr>
          <w:rFonts w:cs="Arial"/>
          <w:sz w:val="18"/>
          <w:szCs w:val="18"/>
        </w:rPr>
        <w:t>5.</w:t>
      </w:r>
      <w:r w:rsidR="00EC6816">
        <w:rPr>
          <w:rFonts w:cs="Arial"/>
          <w:sz w:val="18"/>
          <w:szCs w:val="18"/>
        </w:rPr>
        <w:t>9</w:t>
      </w:r>
      <w:r w:rsidRPr="00720E2E">
        <w:rPr>
          <w:rFonts w:cs="Arial"/>
          <w:sz w:val="18"/>
          <w:szCs w:val="18"/>
        </w:rPr>
        <w:t>. Subject to statutory limitations, the Client expressly waives any of its rights (including, in particular, claiming damages) it may have against any director of the Bank in connection with this Agreement and any Transaction entered into thereunder. The officers of the Bank are entitled to directly refer to and rely on the above limitation.</w:t>
      </w:r>
    </w:p>
    <w:p w14:paraId="16A6CCBF" w14:textId="77777777" w:rsidR="001D7380" w:rsidRPr="00720E2E" w:rsidRDefault="001D7380" w:rsidP="000072DB">
      <w:pPr>
        <w:jc w:val="both"/>
        <w:rPr>
          <w:rFonts w:cs="Arial"/>
          <w:sz w:val="18"/>
          <w:szCs w:val="18"/>
        </w:rPr>
      </w:pPr>
    </w:p>
    <w:p w14:paraId="16A6CCC0" w14:textId="77777777" w:rsidR="001D7380" w:rsidRDefault="001D7380">
      <w:pPr>
        <w:jc w:val="both"/>
        <w:rPr>
          <w:rFonts w:cs="Arial"/>
          <w:sz w:val="18"/>
          <w:szCs w:val="18"/>
        </w:rPr>
      </w:pPr>
      <w:r w:rsidRPr="00720E2E">
        <w:rPr>
          <w:rFonts w:cs="Arial"/>
          <w:sz w:val="18"/>
          <w:szCs w:val="18"/>
        </w:rPr>
        <w:t>5.</w:t>
      </w:r>
      <w:r w:rsidR="00EC6816">
        <w:rPr>
          <w:rFonts w:cs="Arial"/>
          <w:sz w:val="18"/>
          <w:szCs w:val="18"/>
        </w:rPr>
        <w:t>10</w:t>
      </w:r>
      <w:r w:rsidRPr="00720E2E">
        <w:rPr>
          <w:rFonts w:cs="Arial"/>
          <w:sz w:val="18"/>
          <w:szCs w:val="18"/>
        </w:rPr>
        <w:t>.</w:t>
      </w:r>
      <w:r w:rsidR="008C0B9C">
        <w:rPr>
          <w:rFonts w:cs="Arial"/>
          <w:sz w:val="18"/>
          <w:szCs w:val="18"/>
        </w:rPr>
        <w:t xml:space="preserve"> </w:t>
      </w:r>
      <w:r w:rsidR="00486BF2" w:rsidRPr="00800224">
        <w:rPr>
          <w:rFonts w:cs="Arial"/>
          <w:sz w:val="18"/>
          <w:szCs w:val="18"/>
          <w:lang w:val="en-US"/>
        </w:rPr>
        <w:t xml:space="preserve">Parties declare that they have agreed in all material terms of the subject matter of this </w:t>
      </w:r>
      <w:r>
        <w:rPr>
          <w:rFonts w:cs="Arial"/>
          <w:sz w:val="18"/>
          <w:szCs w:val="18"/>
        </w:rPr>
        <w:t>Agreement</w:t>
      </w:r>
      <w:r w:rsidRPr="00F96DF4">
        <w:rPr>
          <w:rFonts w:cs="Arial"/>
          <w:sz w:val="18"/>
          <w:szCs w:val="18"/>
        </w:rPr>
        <w:t xml:space="preserve"> </w:t>
      </w:r>
      <w:r w:rsidR="00486BF2" w:rsidRPr="00800224">
        <w:rPr>
          <w:rFonts w:cs="Arial"/>
          <w:sz w:val="18"/>
          <w:szCs w:val="18"/>
          <w:lang w:val="en-US"/>
        </w:rPr>
        <w:t xml:space="preserve">and this </w:t>
      </w:r>
      <w:r>
        <w:rPr>
          <w:rFonts w:cs="Arial"/>
          <w:sz w:val="18"/>
          <w:szCs w:val="18"/>
        </w:rPr>
        <w:t>Agreement</w:t>
      </w:r>
      <w:r w:rsidRPr="00F96DF4">
        <w:rPr>
          <w:rFonts w:cs="Arial"/>
          <w:sz w:val="18"/>
          <w:szCs w:val="18"/>
        </w:rPr>
        <w:t xml:space="preserve"> </w:t>
      </w:r>
      <w:r w:rsidR="00486BF2" w:rsidRPr="00800224">
        <w:rPr>
          <w:rFonts w:cs="Arial"/>
          <w:sz w:val="18"/>
          <w:szCs w:val="18"/>
          <w:lang w:val="en-US"/>
        </w:rPr>
        <w:t xml:space="preserve">constitutes the entire agreement and understanding of the Parties. This </w:t>
      </w:r>
      <w:r>
        <w:rPr>
          <w:rFonts w:cs="Arial"/>
          <w:sz w:val="18"/>
          <w:szCs w:val="18"/>
        </w:rPr>
        <w:t>Agreement</w:t>
      </w:r>
      <w:r w:rsidRPr="00F96DF4">
        <w:rPr>
          <w:rFonts w:cs="Arial"/>
          <w:sz w:val="18"/>
          <w:szCs w:val="18"/>
        </w:rPr>
        <w:t xml:space="preserve"> </w:t>
      </w:r>
      <w:r w:rsidR="00486BF2" w:rsidRPr="00800224">
        <w:rPr>
          <w:rFonts w:cs="Arial"/>
          <w:sz w:val="18"/>
          <w:szCs w:val="18"/>
          <w:lang w:val="en-US"/>
        </w:rPr>
        <w:t>does not include any practice existing between the parties or any market practice prevailing on the market without any express reference made to such practice in thi</w:t>
      </w:r>
      <w:r>
        <w:rPr>
          <w:rFonts w:cs="Arial"/>
          <w:sz w:val="18"/>
          <w:szCs w:val="18"/>
          <w:lang w:val="en-US"/>
        </w:rPr>
        <w:t xml:space="preserve">s </w:t>
      </w:r>
      <w:r>
        <w:rPr>
          <w:rFonts w:cs="Arial"/>
          <w:sz w:val="18"/>
          <w:szCs w:val="18"/>
        </w:rPr>
        <w:t>Agreement.</w:t>
      </w:r>
    </w:p>
    <w:p w14:paraId="16A6CCC1" w14:textId="77777777" w:rsidR="001D7380" w:rsidRPr="00720E2E" w:rsidRDefault="001D7380" w:rsidP="000072DB">
      <w:pPr>
        <w:jc w:val="both"/>
        <w:rPr>
          <w:rFonts w:cs="Arial"/>
          <w:sz w:val="18"/>
          <w:szCs w:val="18"/>
        </w:rPr>
      </w:pPr>
    </w:p>
    <w:p w14:paraId="16A6CCC2" w14:textId="77777777" w:rsidR="001D7380" w:rsidRDefault="001D7380">
      <w:pPr>
        <w:jc w:val="both"/>
        <w:rPr>
          <w:rFonts w:cs="Arial"/>
          <w:sz w:val="18"/>
          <w:szCs w:val="18"/>
        </w:rPr>
      </w:pPr>
      <w:r>
        <w:rPr>
          <w:rFonts w:cs="Arial"/>
          <w:sz w:val="18"/>
          <w:szCs w:val="18"/>
        </w:rPr>
        <w:t>5.</w:t>
      </w:r>
      <w:r w:rsidR="00EC6816">
        <w:rPr>
          <w:rFonts w:cs="Arial"/>
          <w:sz w:val="18"/>
          <w:szCs w:val="18"/>
        </w:rPr>
        <w:t>11</w:t>
      </w:r>
      <w:r>
        <w:rPr>
          <w:rFonts w:cs="Arial"/>
          <w:sz w:val="18"/>
          <w:szCs w:val="18"/>
        </w:rPr>
        <w:t xml:space="preserve">. </w:t>
      </w:r>
      <w:r w:rsidR="00486BF2" w:rsidRPr="007A3917">
        <w:rPr>
          <w:rFonts w:cs="Arial"/>
          <w:sz w:val="18"/>
          <w:szCs w:val="18"/>
        </w:rPr>
        <w:t>This Agreement shall come into effect when it is signed on behalf of the Parties.</w:t>
      </w:r>
    </w:p>
    <w:p w14:paraId="16A6CCC3" w14:textId="77777777" w:rsidR="00B16F1E" w:rsidRDefault="00B16F1E" w:rsidP="000072DB">
      <w:pPr>
        <w:jc w:val="both"/>
        <w:rPr>
          <w:rFonts w:cs="Arial"/>
          <w:sz w:val="18"/>
          <w:szCs w:val="18"/>
        </w:rPr>
      </w:pPr>
    </w:p>
    <w:sdt>
      <w:sdtPr>
        <w:rPr>
          <w:rFonts w:cs="Arial"/>
          <w:sz w:val="18"/>
          <w:szCs w:val="18"/>
          <w:highlight w:val="lightGray"/>
        </w:rPr>
        <w:id w:val="2010480039"/>
        <w:placeholder>
          <w:docPart w:val="DefaultPlaceholder_1081868574"/>
        </w:placeholder>
      </w:sdtPr>
      <w:sdtEndPr>
        <w:rPr>
          <w:lang w:val="hu-HU"/>
        </w:rPr>
      </w:sdtEndPr>
      <w:sdtContent>
        <w:p w14:paraId="16A6CCC4" w14:textId="77777777" w:rsidR="00B16F1E" w:rsidRPr="00CB1D39" w:rsidRDefault="00CB1D39" w:rsidP="000072DB">
          <w:pPr>
            <w:jc w:val="both"/>
            <w:rPr>
              <w:rFonts w:cs="Arial"/>
              <w:sz w:val="18"/>
              <w:szCs w:val="18"/>
            </w:rPr>
          </w:pPr>
          <w:r w:rsidRPr="00CB1D39">
            <w:rPr>
              <w:rFonts w:cs="Arial"/>
              <w:sz w:val="18"/>
              <w:szCs w:val="18"/>
              <w:highlight w:val="lightGray"/>
            </w:rPr>
            <w:t xml:space="preserve">5.12. The Parties agree that the block security mortgage agreement concluded by the Parties on </w:t>
          </w:r>
          <w:r w:rsidRPr="00BA26CC">
            <w:rPr>
              <w:rFonts w:cs="Arial"/>
              <w:sz w:val="18"/>
              <w:szCs w:val="18"/>
              <w:highlight w:val="yellow"/>
            </w:rPr>
            <w:t>[DÁTUM]</w:t>
          </w:r>
          <w:r w:rsidRPr="00CB1D39">
            <w:rPr>
              <w:rFonts w:cs="Arial"/>
              <w:sz w:val="18"/>
              <w:szCs w:val="18"/>
              <w:highlight w:val="lightGray"/>
            </w:rPr>
            <w:t xml:space="preserve"> (“the Mortgage Agreement”) shall be considered as a security agreement annexed to this Agreement, and the Mortgage Agreement in the future shall secure the payment of the Bank’s claims arising from any current or future legal relationship and services provided by the Bank in the context of the investment service provided under the Master agreement and the supplementary service (including principal amounts, interests, default interests, or any other fees, commissions, expenses, including the cost of the court execution and other enforcement)</w:t>
          </w:r>
          <w:r w:rsidRPr="00CB1D39">
            <w:rPr>
              <w:rFonts w:cs="Arial"/>
              <w:sz w:val="18"/>
              <w:szCs w:val="18"/>
              <w:highlight w:val="lightGray"/>
              <w:lang w:val="hu-HU"/>
            </w:rPr>
            <w:t>.</w:t>
          </w:r>
          <w:r w:rsidRPr="00CB1D39">
            <w:rPr>
              <w:rStyle w:val="Lbjegyzet-hivatkozs"/>
              <w:rFonts w:cs="Arial"/>
              <w:sz w:val="18"/>
              <w:szCs w:val="18"/>
              <w:lang w:val="hu-HU"/>
            </w:rPr>
            <w:footnoteReference w:id="6"/>
          </w:r>
        </w:p>
      </w:sdtContent>
    </w:sdt>
    <w:p w14:paraId="16A6CCC5" w14:textId="77777777" w:rsidR="00CB1D39" w:rsidRDefault="00CB1D39" w:rsidP="000072DB">
      <w:pPr>
        <w:jc w:val="both"/>
        <w:rPr>
          <w:rFonts w:cs="Arial"/>
          <w:sz w:val="18"/>
          <w:szCs w:val="18"/>
        </w:rPr>
      </w:pPr>
    </w:p>
    <w:p w14:paraId="16A6CCC6" w14:textId="77777777" w:rsidR="008C0B9C" w:rsidRPr="00CB1D39" w:rsidRDefault="008C0B9C" w:rsidP="000072DB">
      <w:pPr>
        <w:jc w:val="both"/>
        <w:rPr>
          <w:rFonts w:cs="Arial"/>
          <w:sz w:val="18"/>
          <w:szCs w:val="18"/>
        </w:rPr>
      </w:pPr>
    </w:p>
    <w:p w14:paraId="16A6CCC7" w14:textId="77777777" w:rsidR="001D7380" w:rsidRDefault="00486BF2" w:rsidP="000072DB">
      <w:pPr>
        <w:jc w:val="both"/>
        <w:rPr>
          <w:rFonts w:cs="Arial"/>
          <w:b/>
          <w:sz w:val="18"/>
          <w:szCs w:val="18"/>
        </w:rPr>
      </w:pPr>
      <w:r w:rsidRPr="00800224">
        <w:rPr>
          <w:rFonts w:cs="Arial"/>
          <w:b/>
          <w:sz w:val="18"/>
          <w:szCs w:val="18"/>
        </w:rPr>
        <w:t>6. DEFINITIONS</w:t>
      </w:r>
    </w:p>
    <w:p w14:paraId="16A6CCC8" w14:textId="77777777" w:rsidR="00291602" w:rsidRPr="008C0B9C" w:rsidRDefault="00291602" w:rsidP="00604DE3">
      <w:pPr>
        <w:jc w:val="both"/>
        <w:rPr>
          <w:rFonts w:cs="Arial"/>
          <w:sz w:val="18"/>
          <w:szCs w:val="18"/>
          <w:lang w:val="en-GB"/>
        </w:rPr>
      </w:pPr>
    </w:p>
    <w:p w14:paraId="16A6CCC9" w14:textId="77777777" w:rsidR="00291602" w:rsidRPr="007A3917" w:rsidRDefault="00291602">
      <w:pPr>
        <w:jc w:val="both"/>
        <w:rPr>
          <w:rFonts w:cs="Arial"/>
          <w:bCs/>
          <w:sz w:val="18"/>
          <w:szCs w:val="18"/>
          <w:lang w:val="en-GB"/>
        </w:rPr>
      </w:pPr>
      <w:r>
        <w:rPr>
          <w:rFonts w:cs="Arial"/>
          <w:b/>
          <w:sz w:val="18"/>
          <w:szCs w:val="18"/>
          <w:lang w:val="en-GB"/>
        </w:rPr>
        <w:t xml:space="preserve">Additional Termination Event </w:t>
      </w:r>
      <w:r w:rsidRPr="007A3917">
        <w:rPr>
          <w:rFonts w:cs="Arial"/>
          <w:bCs/>
          <w:sz w:val="18"/>
          <w:szCs w:val="18"/>
          <w:lang w:val="en-GB"/>
        </w:rPr>
        <w:t>means</w:t>
      </w:r>
      <w:r>
        <w:rPr>
          <w:rFonts w:cs="Arial"/>
          <w:bCs/>
          <w:sz w:val="18"/>
          <w:szCs w:val="18"/>
          <w:lang w:val="en-GB"/>
        </w:rPr>
        <w:t>, to the extent applicable,</w:t>
      </w:r>
      <w:r w:rsidRPr="007A3917">
        <w:rPr>
          <w:rFonts w:cs="Arial"/>
          <w:bCs/>
          <w:sz w:val="18"/>
          <w:szCs w:val="18"/>
          <w:lang w:val="en-GB"/>
        </w:rPr>
        <w:t xml:space="preserve"> </w:t>
      </w:r>
      <w:r>
        <w:rPr>
          <w:rFonts w:cs="Arial"/>
          <w:bCs/>
          <w:sz w:val="18"/>
          <w:szCs w:val="18"/>
          <w:lang w:val="en-GB"/>
        </w:rPr>
        <w:t>the occurrence of</w:t>
      </w:r>
      <w:r w:rsidRPr="00291602">
        <w:rPr>
          <w:rFonts w:cs="Arial"/>
          <w:bCs/>
          <w:sz w:val="18"/>
          <w:szCs w:val="18"/>
          <w:lang w:val="en-GB"/>
        </w:rPr>
        <w:t xml:space="preserve"> </w:t>
      </w:r>
      <w:r>
        <w:rPr>
          <w:rFonts w:cs="Arial"/>
          <w:bCs/>
          <w:sz w:val="18"/>
          <w:szCs w:val="18"/>
          <w:lang w:val="en-GB"/>
        </w:rPr>
        <w:t>any Additional Termination E</w:t>
      </w:r>
      <w:r w:rsidRPr="00291602">
        <w:rPr>
          <w:rFonts w:cs="Arial"/>
          <w:bCs/>
          <w:sz w:val="18"/>
          <w:szCs w:val="18"/>
          <w:lang w:val="en-GB"/>
        </w:rPr>
        <w:t xml:space="preserve">vent </w:t>
      </w:r>
      <w:r>
        <w:rPr>
          <w:rFonts w:cs="Arial"/>
          <w:bCs/>
          <w:sz w:val="18"/>
          <w:szCs w:val="18"/>
          <w:lang w:val="en-GB"/>
        </w:rPr>
        <w:t xml:space="preserve">specified by the Parties </w:t>
      </w:r>
      <w:r w:rsidR="00C05801">
        <w:rPr>
          <w:rFonts w:cs="Arial"/>
          <w:bCs/>
          <w:sz w:val="18"/>
          <w:szCs w:val="18"/>
          <w:lang w:val="en-GB"/>
        </w:rPr>
        <w:t>in Annex VI</w:t>
      </w:r>
      <w:r w:rsidRPr="007A3917">
        <w:rPr>
          <w:rFonts w:cs="Arial"/>
          <w:bCs/>
          <w:sz w:val="18"/>
          <w:szCs w:val="18"/>
          <w:lang w:val="en-GB"/>
        </w:rPr>
        <w:t xml:space="preserve"> (Special Provisions) of the Master Agreement</w:t>
      </w:r>
      <w:r>
        <w:rPr>
          <w:rFonts w:cs="Arial"/>
          <w:bCs/>
          <w:sz w:val="18"/>
          <w:szCs w:val="18"/>
          <w:lang w:val="en-GB"/>
        </w:rPr>
        <w:t>.</w:t>
      </w:r>
    </w:p>
    <w:p w14:paraId="16A6CCCA" w14:textId="77777777" w:rsidR="00291602" w:rsidRPr="008C0B9C" w:rsidRDefault="00291602" w:rsidP="00604DE3">
      <w:pPr>
        <w:jc w:val="both"/>
        <w:rPr>
          <w:rFonts w:cs="Arial"/>
          <w:sz w:val="18"/>
          <w:szCs w:val="18"/>
          <w:lang w:val="en-GB"/>
        </w:rPr>
      </w:pPr>
    </w:p>
    <w:p w14:paraId="16A6CCCB" w14:textId="77777777" w:rsidR="001D7380" w:rsidRPr="00604DE3" w:rsidRDefault="001D7380">
      <w:pPr>
        <w:jc w:val="both"/>
        <w:rPr>
          <w:rFonts w:cs="Arial"/>
          <w:sz w:val="18"/>
          <w:szCs w:val="18"/>
          <w:lang w:val="en-GB"/>
        </w:rPr>
      </w:pPr>
      <w:r w:rsidRPr="00604DE3">
        <w:rPr>
          <w:rFonts w:cs="Arial"/>
          <w:b/>
          <w:sz w:val="18"/>
          <w:szCs w:val="18"/>
          <w:lang w:val="en-GB"/>
        </w:rPr>
        <w:t xml:space="preserve">Amounts Due </w:t>
      </w:r>
      <w:r w:rsidRPr="00604DE3">
        <w:rPr>
          <w:rFonts w:cs="Arial"/>
          <w:sz w:val="18"/>
          <w:szCs w:val="18"/>
          <w:lang w:val="en-GB"/>
        </w:rPr>
        <w:t xml:space="preserve">owed by a </w:t>
      </w:r>
      <w:r>
        <w:rPr>
          <w:rFonts w:cs="Arial"/>
          <w:sz w:val="18"/>
          <w:szCs w:val="18"/>
          <w:lang w:val="en-GB"/>
        </w:rPr>
        <w:t>P</w:t>
      </w:r>
      <w:r w:rsidRPr="00604DE3">
        <w:rPr>
          <w:rFonts w:cs="Arial"/>
          <w:sz w:val="18"/>
          <w:szCs w:val="18"/>
          <w:lang w:val="en-GB"/>
        </w:rPr>
        <w:t xml:space="preserve">arty means the sum of (i) any amounts that were required to be paid by such </w:t>
      </w:r>
      <w:r>
        <w:rPr>
          <w:rFonts w:cs="Arial"/>
          <w:sz w:val="18"/>
          <w:szCs w:val="18"/>
          <w:lang w:val="en-GB"/>
        </w:rPr>
        <w:t>P</w:t>
      </w:r>
      <w:r w:rsidRPr="00604DE3">
        <w:rPr>
          <w:rFonts w:cs="Arial"/>
          <w:sz w:val="18"/>
          <w:szCs w:val="18"/>
          <w:lang w:val="en-GB"/>
        </w:rPr>
        <w:t xml:space="preserve">arty under any Transaction, but not paid (regardless of whether or not the </w:t>
      </w:r>
      <w:r>
        <w:rPr>
          <w:rFonts w:cs="Arial"/>
          <w:sz w:val="18"/>
          <w:szCs w:val="18"/>
          <w:lang w:val="en-GB"/>
        </w:rPr>
        <w:t>P</w:t>
      </w:r>
      <w:r w:rsidRPr="00604DE3">
        <w:rPr>
          <w:rFonts w:cs="Arial"/>
          <w:sz w:val="18"/>
          <w:szCs w:val="18"/>
          <w:lang w:val="en-GB"/>
        </w:rPr>
        <w:t xml:space="preserve">arty was entitled to withhold such payment </w:t>
      </w:r>
      <w:r>
        <w:rPr>
          <w:rFonts w:cs="Arial"/>
          <w:sz w:val="18"/>
          <w:szCs w:val="18"/>
          <w:lang w:val="en-GB"/>
        </w:rPr>
        <w:t>in accordance with</w:t>
      </w:r>
      <w:r w:rsidRPr="00604DE3">
        <w:rPr>
          <w:rFonts w:cs="Arial"/>
          <w:sz w:val="18"/>
          <w:szCs w:val="18"/>
          <w:lang w:val="en-GB"/>
        </w:rPr>
        <w:t xml:space="preserve"> Section </w:t>
      </w:r>
      <w:r>
        <w:rPr>
          <w:rFonts w:cs="Arial"/>
          <w:sz w:val="18"/>
          <w:szCs w:val="18"/>
          <w:lang w:val="en-GB"/>
        </w:rPr>
        <w:t>3.1</w:t>
      </w:r>
      <w:r w:rsidRPr="00604DE3">
        <w:rPr>
          <w:rFonts w:cs="Arial"/>
          <w:sz w:val="18"/>
          <w:szCs w:val="18"/>
          <w:lang w:val="en-GB"/>
        </w:rPr>
        <w:t xml:space="preserve"> of the Agreement or for any other reason)</w:t>
      </w:r>
      <w:r w:rsidR="00BE52D9">
        <w:rPr>
          <w:rFonts w:cs="Arial"/>
          <w:sz w:val="18"/>
          <w:szCs w:val="18"/>
          <w:lang w:val="en-GB"/>
        </w:rPr>
        <w:t>; (ii)</w:t>
      </w:r>
      <w:r w:rsidRPr="00604DE3">
        <w:rPr>
          <w:rFonts w:cs="Arial"/>
          <w:sz w:val="18"/>
          <w:szCs w:val="18"/>
          <w:lang w:val="en-GB"/>
        </w:rPr>
        <w:t xml:space="preserve"> </w:t>
      </w:r>
      <w:r w:rsidR="00BE52D9">
        <w:rPr>
          <w:rFonts w:cs="Arial"/>
          <w:sz w:val="18"/>
          <w:szCs w:val="18"/>
          <w:lang w:val="en-GB"/>
        </w:rPr>
        <w:t>– if the Early Termination Date results from (</w:t>
      </w:r>
      <w:r w:rsidR="00D66D93">
        <w:rPr>
          <w:rFonts w:cs="Arial"/>
          <w:sz w:val="18"/>
          <w:szCs w:val="18"/>
          <w:lang w:val="en-GB"/>
        </w:rPr>
        <w:t>1</w:t>
      </w:r>
      <w:r w:rsidR="00BE52D9">
        <w:rPr>
          <w:rFonts w:cs="Arial"/>
          <w:sz w:val="18"/>
          <w:szCs w:val="18"/>
          <w:lang w:val="en-GB"/>
        </w:rPr>
        <w:t xml:space="preserve">) an Event of Default </w:t>
      </w:r>
      <w:r w:rsidR="00BE52D9">
        <w:rPr>
          <w:rFonts w:cs="Arial"/>
          <w:sz w:val="18"/>
          <w:szCs w:val="18"/>
          <w:lang w:val="en-GB"/>
        </w:rPr>
        <w:lastRenderedPageBreak/>
        <w:t>or (</w:t>
      </w:r>
      <w:r w:rsidR="00D66D93">
        <w:rPr>
          <w:rFonts w:cs="Arial"/>
          <w:sz w:val="18"/>
          <w:szCs w:val="18"/>
          <w:lang w:val="en-GB"/>
        </w:rPr>
        <w:t>2</w:t>
      </w:r>
      <w:r w:rsidR="00BE52D9">
        <w:rPr>
          <w:rFonts w:cs="Arial"/>
          <w:sz w:val="18"/>
          <w:szCs w:val="18"/>
          <w:lang w:val="en-GB"/>
        </w:rPr>
        <w:t xml:space="preserve">) Change of Circumstances Event in respect of which all outstanding Transactions are Affected Transactions </w:t>
      </w:r>
      <w:r w:rsidR="00BE52D9" w:rsidRPr="00BE52D9">
        <w:rPr>
          <w:rFonts w:cs="Arial"/>
          <w:sz w:val="18"/>
          <w:szCs w:val="18"/>
          <w:lang w:val="en-GB"/>
        </w:rPr>
        <w:t>–</w:t>
      </w:r>
      <w:r w:rsidR="00BE52D9">
        <w:rPr>
          <w:rFonts w:cs="Arial"/>
          <w:sz w:val="18"/>
          <w:szCs w:val="18"/>
          <w:lang w:val="en-GB"/>
        </w:rPr>
        <w:t xml:space="preserve"> any Final Settlement Amount due prior to such Early Termination Date and which remains unpaid as of such Early Termination Date; </w:t>
      </w:r>
      <w:r w:rsidRPr="00604DE3">
        <w:rPr>
          <w:rFonts w:cs="Arial"/>
          <w:sz w:val="18"/>
          <w:szCs w:val="18"/>
          <w:lang w:val="en-GB"/>
        </w:rPr>
        <w:t>and (ii</w:t>
      </w:r>
      <w:r w:rsidR="00BE52D9">
        <w:rPr>
          <w:rFonts w:cs="Arial"/>
          <w:sz w:val="18"/>
          <w:szCs w:val="18"/>
          <w:lang w:val="en-GB"/>
        </w:rPr>
        <w:t>i</w:t>
      </w:r>
      <w:r w:rsidRPr="00604DE3">
        <w:rPr>
          <w:rFonts w:cs="Arial"/>
          <w:sz w:val="18"/>
          <w:szCs w:val="18"/>
          <w:lang w:val="en-GB"/>
        </w:rPr>
        <w:t xml:space="preserve">) interest (in the currency of such amounts) on the amounts specified in (i) </w:t>
      </w:r>
      <w:r w:rsidR="00BE52D9">
        <w:rPr>
          <w:rFonts w:cs="Arial"/>
          <w:sz w:val="18"/>
          <w:szCs w:val="18"/>
          <w:lang w:val="en-GB"/>
        </w:rPr>
        <w:t xml:space="preserve">and (ii) </w:t>
      </w:r>
      <w:r w:rsidRPr="00604DE3">
        <w:rPr>
          <w:rFonts w:cs="Arial"/>
          <w:sz w:val="18"/>
          <w:szCs w:val="18"/>
          <w:lang w:val="en-GB"/>
        </w:rPr>
        <w:t xml:space="preserve">from (and including) the due date of the relevant payment to (but excluding) the Early Termination Date at </w:t>
      </w:r>
      <w:r w:rsidR="002A633D">
        <w:rPr>
          <w:rFonts w:cs="Arial"/>
          <w:sz w:val="18"/>
          <w:szCs w:val="18"/>
          <w:lang w:val="en-GB"/>
        </w:rPr>
        <w:t xml:space="preserve">(1) </w:t>
      </w:r>
      <w:r w:rsidRPr="00604DE3">
        <w:rPr>
          <w:rFonts w:cs="Arial"/>
          <w:sz w:val="18"/>
          <w:szCs w:val="18"/>
          <w:lang w:val="en-GB"/>
        </w:rPr>
        <w:t>the Default Rate</w:t>
      </w:r>
      <w:r w:rsidR="002A633D">
        <w:rPr>
          <w:rFonts w:cs="Arial"/>
          <w:sz w:val="18"/>
          <w:szCs w:val="18"/>
          <w:lang w:val="en-GB"/>
        </w:rPr>
        <w:t xml:space="preserve"> </w:t>
      </w:r>
      <w:r w:rsidR="002A633D" w:rsidRPr="002A633D">
        <w:rPr>
          <w:rFonts w:cs="Arial"/>
          <w:sz w:val="18"/>
          <w:szCs w:val="18"/>
          <w:lang w:val="en-GB"/>
        </w:rPr>
        <w:t xml:space="preserve">if the </w:t>
      </w:r>
      <w:r w:rsidR="002A633D">
        <w:rPr>
          <w:rFonts w:cs="Arial"/>
          <w:sz w:val="18"/>
          <w:szCs w:val="18"/>
          <w:lang w:val="en-GB"/>
        </w:rPr>
        <w:t>a</w:t>
      </w:r>
      <w:r w:rsidR="002A633D" w:rsidRPr="002A633D">
        <w:rPr>
          <w:rFonts w:cs="Arial"/>
          <w:sz w:val="18"/>
          <w:szCs w:val="18"/>
          <w:lang w:val="en-GB"/>
        </w:rPr>
        <w:t xml:space="preserve">mount </w:t>
      </w:r>
      <w:r w:rsidR="002A633D">
        <w:rPr>
          <w:rFonts w:cs="Arial"/>
          <w:sz w:val="18"/>
          <w:szCs w:val="18"/>
          <w:lang w:val="en-GB"/>
        </w:rPr>
        <w:t xml:space="preserve">specified in (i) </w:t>
      </w:r>
      <w:r w:rsidR="002A633D" w:rsidRPr="002A633D">
        <w:rPr>
          <w:rFonts w:cs="Arial"/>
          <w:sz w:val="18"/>
          <w:szCs w:val="18"/>
          <w:lang w:val="en-GB"/>
        </w:rPr>
        <w:t>is payable by the Defaulting Party; or (2) the Interbank Rate in any event not mentioned in (1) above</w:t>
      </w:r>
      <w:r w:rsidRPr="00604DE3">
        <w:rPr>
          <w:rFonts w:cs="Arial"/>
          <w:sz w:val="18"/>
          <w:szCs w:val="18"/>
          <w:lang w:val="en-GB"/>
        </w:rPr>
        <w:t>.</w:t>
      </w:r>
    </w:p>
    <w:p w14:paraId="16A6CCCC" w14:textId="77777777" w:rsidR="001D7380" w:rsidRPr="008C0B9C" w:rsidRDefault="001D7380" w:rsidP="00604DE3">
      <w:pPr>
        <w:jc w:val="both"/>
        <w:rPr>
          <w:rFonts w:cs="Arial"/>
          <w:sz w:val="18"/>
          <w:szCs w:val="18"/>
          <w:lang w:val="en-GB"/>
        </w:rPr>
      </w:pPr>
    </w:p>
    <w:p w14:paraId="16A6CCCD" w14:textId="77777777" w:rsidR="001D7380" w:rsidRPr="00604DE3" w:rsidRDefault="001D7380" w:rsidP="00604DE3">
      <w:pPr>
        <w:jc w:val="both"/>
        <w:rPr>
          <w:rFonts w:cs="Arial"/>
          <w:b/>
          <w:sz w:val="18"/>
          <w:szCs w:val="18"/>
          <w:lang w:val="en-GB"/>
        </w:rPr>
      </w:pPr>
      <w:r w:rsidRPr="00604DE3">
        <w:rPr>
          <w:rFonts w:cs="Arial"/>
          <w:b/>
          <w:sz w:val="18"/>
          <w:szCs w:val="18"/>
          <w:lang w:val="en-GB"/>
        </w:rPr>
        <w:t xml:space="preserve">Applicable Exchange Rate </w:t>
      </w:r>
      <w:r w:rsidRPr="00604DE3">
        <w:rPr>
          <w:rFonts w:cs="Arial"/>
          <w:sz w:val="18"/>
          <w:szCs w:val="18"/>
          <w:lang w:val="en-GB"/>
        </w:rPr>
        <w:t>means the arithmetic mean of the respective rates at which the Bank calculating or converting an amount pursuant to the Agreement is reasonably able to (i) purchase the relevant other currency with, and (ii) sell such currency for, the Base Currency on the date as of which such amount is calculated or converted.</w:t>
      </w:r>
    </w:p>
    <w:p w14:paraId="16A6CCCE" w14:textId="77777777" w:rsidR="001D7380" w:rsidRPr="008C0B9C" w:rsidRDefault="001D7380" w:rsidP="00604DE3">
      <w:pPr>
        <w:jc w:val="both"/>
        <w:rPr>
          <w:rFonts w:cs="Arial"/>
          <w:sz w:val="18"/>
          <w:szCs w:val="18"/>
          <w:lang w:val="en-GB"/>
        </w:rPr>
      </w:pPr>
    </w:p>
    <w:p w14:paraId="16A6CCCF" w14:textId="77777777" w:rsidR="001D7380" w:rsidRPr="00604DE3" w:rsidRDefault="001D7380" w:rsidP="00604DE3">
      <w:pPr>
        <w:jc w:val="both"/>
        <w:rPr>
          <w:rFonts w:cs="Arial"/>
          <w:b/>
          <w:sz w:val="18"/>
          <w:szCs w:val="18"/>
          <w:lang w:val="en-GB"/>
        </w:rPr>
      </w:pPr>
      <w:r w:rsidRPr="00604DE3">
        <w:rPr>
          <w:rFonts w:cs="Arial"/>
          <w:b/>
          <w:sz w:val="18"/>
          <w:szCs w:val="18"/>
          <w:lang w:val="en-GB"/>
        </w:rPr>
        <w:t>Base Currency</w:t>
      </w:r>
      <w:r w:rsidRPr="00604DE3">
        <w:rPr>
          <w:rFonts w:cs="Arial"/>
          <w:sz w:val="18"/>
          <w:szCs w:val="18"/>
          <w:lang w:val="en-GB"/>
        </w:rPr>
        <w:t xml:space="preserve"> means Euro or any other currency elected by the Bank (including Hungarian Forint), unless otherwise agreed </w:t>
      </w:r>
      <w:r>
        <w:rPr>
          <w:rFonts w:cs="Arial"/>
          <w:sz w:val="18"/>
          <w:szCs w:val="18"/>
          <w:lang w:val="en-GB"/>
        </w:rPr>
        <w:t>between the Parties</w:t>
      </w:r>
      <w:r w:rsidRPr="00604DE3">
        <w:rPr>
          <w:rFonts w:cs="Arial"/>
          <w:sz w:val="18"/>
          <w:szCs w:val="18"/>
          <w:lang w:val="en-GB"/>
        </w:rPr>
        <w:t>.</w:t>
      </w:r>
    </w:p>
    <w:p w14:paraId="16A6CCD0" w14:textId="77777777" w:rsidR="001D7380" w:rsidRPr="008C0B9C" w:rsidRDefault="001D7380" w:rsidP="00604DE3">
      <w:pPr>
        <w:jc w:val="both"/>
        <w:rPr>
          <w:rFonts w:cs="Arial"/>
          <w:sz w:val="18"/>
          <w:szCs w:val="18"/>
          <w:lang w:val="en-GB"/>
        </w:rPr>
      </w:pPr>
    </w:p>
    <w:p w14:paraId="16A6CCD1" w14:textId="77777777" w:rsidR="001D7380" w:rsidRPr="00604DE3" w:rsidRDefault="001D7380" w:rsidP="00604DE3">
      <w:pPr>
        <w:jc w:val="both"/>
        <w:rPr>
          <w:rFonts w:cs="Arial"/>
          <w:b/>
          <w:sz w:val="18"/>
          <w:szCs w:val="18"/>
          <w:lang w:val="en-GB"/>
        </w:rPr>
      </w:pPr>
      <w:r w:rsidRPr="00604DE3">
        <w:rPr>
          <w:rFonts w:cs="Arial"/>
          <w:b/>
          <w:sz w:val="18"/>
          <w:szCs w:val="18"/>
          <w:lang w:val="en-GB"/>
        </w:rPr>
        <w:t xml:space="preserve">Business Day </w:t>
      </w:r>
      <w:r w:rsidRPr="00604DE3">
        <w:rPr>
          <w:rFonts w:cs="Arial"/>
          <w:sz w:val="18"/>
          <w:szCs w:val="18"/>
          <w:lang w:val="en-GB"/>
        </w:rPr>
        <w:t>means a day on which the Bank is open for business.</w:t>
      </w:r>
    </w:p>
    <w:p w14:paraId="16A6CCD2" w14:textId="77777777" w:rsidR="001D7380" w:rsidRPr="008C0B9C" w:rsidRDefault="001D7380" w:rsidP="00604DE3">
      <w:pPr>
        <w:jc w:val="both"/>
        <w:rPr>
          <w:rFonts w:cs="Arial"/>
          <w:sz w:val="18"/>
          <w:szCs w:val="18"/>
          <w:lang w:val="en-GB"/>
        </w:rPr>
      </w:pPr>
    </w:p>
    <w:p w14:paraId="16A6CCD3" w14:textId="77777777" w:rsidR="00BE7464" w:rsidRDefault="00BE7464" w:rsidP="00604DE3">
      <w:pPr>
        <w:jc w:val="both"/>
        <w:rPr>
          <w:rFonts w:cs="Arial"/>
          <w:b/>
          <w:sz w:val="18"/>
          <w:szCs w:val="18"/>
          <w:lang w:val="en-GB"/>
        </w:rPr>
      </w:pPr>
      <w:r w:rsidRPr="00BE7464">
        <w:rPr>
          <w:rFonts w:cs="Arial"/>
          <w:b/>
          <w:sz w:val="18"/>
          <w:szCs w:val="18"/>
          <w:lang w:val="en-GB"/>
        </w:rPr>
        <w:t>Change of Circumstances Event</w:t>
      </w:r>
      <w:r w:rsidRPr="007A3917">
        <w:rPr>
          <w:rFonts w:cs="Arial"/>
          <w:bCs/>
          <w:sz w:val="18"/>
          <w:szCs w:val="18"/>
          <w:lang w:val="en-GB"/>
        </w:rPr>
        <w:t xml:space="preserve"> means </w:t>
      </w:r>
      <w:r>
        <w:rPr>
          <w:rFonts w:cs="Arial"/>
          <w:bCs/>
          <w:sz w:val="18"/>
          <w:szCs w:val="18"/>
          <w:lang w:val="en-GB"/>
        </w:rPr>
        <w:t>either an Additional Termination Event, an Illegality or an Impossibility.</w:t>
      </w:r>
    </w:p>
    <w:p w14:paraId="16A6CCD4" w14:textId="77777777" w:rsidR="00BE7464" w:rsidRPr="008C0B9C" w:rsidRDefault="00BE7464" w:rsidP="00604DE3">
      <w:pPr>
        <w:jc w:val="both"/>
        <w:rPr>
          <w:rFonts w:cs="Arial"/>
          <w:sz w:val="18"/>
          <w:szCs w:val="18"/>
          <w:lang w:val="en-GB"/>
        </w:rPr>
      </w:pPr>
    </w:p>
    <w:p w14:paraId="16A6CCD5" w14:textId="77777777" w:rsidR="001D7380" w:rsidRPr="00604DE3" w:rsidRDefault="001D7380" w:rsidP="00604DE3">
      <w:pPr>
        <w:jc w:val="both"/>
        <w:rPr>
          <w:rFonts w:cs="Arial"/>
          <w:sz w:val="18"/>
          <w:szCs w:val="18"/>
          <w:lang w:val="en-GB"/>
        </w:rPr>
      </w:pPr>
      <w:r w:rsidRPr="00604DE3">
        <w:rPr>
          <w:rFonts w:cs="Arial"/>
          <w:b/>
          <w:sz w:val="18"/>
          <w:szCs w:val="18"/>
          <w:lang w:val="en-GB"/>
        </w:rPr>
        <w:t xml:space="preserve">Corporate Restructuring </w:t>
      </w:r>
      <w:r w:rsidRPr="00604DE3">
        <w:rPr>
          <w:rFonts w:cs="Arial"/>
          <w:sz w:val="18"/>
          <w:szCs w:val="18"/>
          <w:lang w:val="en-GB"/>
        </w:rPr>
        <w:t xml:space="preserve">means any consolidation or amalgamation with, or merger into (including </w:t>
      </w:r>
      <w:r w:rsidRPr="00604DE3">
        <w:rPr>
          <w:rFonts w:cs="Arial"/>
          <w:i/>
          <w:sz w:val="18"/>
          <w:szCs w:val="18"/>
          <w:lang w:val="en-GB"/>
        </w:rPr>
        <w:t>összeolvadás</w:t>
      </w:r>
      <w:r w:rsidRPr="00604DE3">
        <w:rPr>
          <w:rFonts w:cs="Arial"/>
          <w:sz w:val="18"/>
          <w:szCs w:val="18"/>
          <w:lang w:val="en-GB"/>
        </w:rPr>
        <w:t xml:space="preserve"> and </w:t>
      </w:r>
      <w:r w:rsidRPr="00604DE3">
        <w:rPr>
          <w:rFonts w:cs="Arial"/>
          <w:i/>
          <w:sz w:val="18"/>
          <w:szCs w:val="18"/>
          <w:lang w:val="en-GB"/>
        </w:rPr>
        <w:t>beolvadás</w:t>
      </w:r>
      <w:r w:rsidRPr="00604DE3">
        <w:rPr>
          <w:rFonts w:cs="Arial"/>
          <w:sz w:val="18"/>
          <w:szCs w:val="18"/>
          <w:lang w:val="en-GB"/>
        </w:rPr>
        <w:t xml:space="preserve">), or demerger (including </w:t>
      </w:r>
      <w:r w:rsidRPr="00604DE3">
        <w:rPr>
          <w:rFonts w:cs="Arial"/>
          <w:i/>
          <w:sz w:val="18"/>
          <w:szCs w:val="18"/>
          <w:lang w:val="en-GB"/>
        </w:rPr>
        <w:t>különválás</w:t>
      </w:r>
      <w:r w:rsidRPr="00604DE3">
        <w:rPr>
          <w:rFonts w:cs="Arial"/>
          <w:sz w:val="18"/>
          <w:szCs w:val="18"/>
          <w:lang w:val="en-GB"/>
        </w:rPr>
        <w:t xml:space="preserve"> and </w:t>
      </w:r>
      <w:r w:rsidRPr="00604DE3">
        <w:rPr>
          <w:rFonts w:cs="Arial"/>
          <w:i/>
          <w:sz w:val="18"/>
          <w:szCs w:val="18"/>
          <w:lang w:val="en-GB"/>
        </w:rPr>
        <w:t>kiválás</w:t>
      </w:r>
      <w:r w:rsidRPr="00604DE3">
        <w:rPr>
          <w:rFonts w:cs="Arial"/>
          <w:sz w:val="18"/>
          <w:szCs w:val="18"/>
          <w:lang w:val="en-GB"/>
        </w:rPr>
        <w:t>) to another person, or entering into of an agreement providing for any of the foregoing.</w:t>
      </w:r>
    </w:p>
    <w:p w14:paraId="16A6CCD6" w14:textId="77777777" w:rsidR="001D7380" w:rsidRPr="008C0B9C" w:rsidRDefault="001D7380" w:rsidP="00604DE3">
      <w:pPr>
        <w:jc w:val="both"/>
        <w:rPr>
          <w:rFonts w:cs="Arial"/>
          <w:sz w:val="18"/>
          <w:szCs w:val="18"/>
          <w:lang w:val="en-GB"/>
        </w:rPr>
      </w:pPr>
    </w:p>
    <w:p w14:paraId="16A6CCD7" w14:textId="77777777" w:rsidR="001D7380" w:rsidRPr="00604DE3" w:rsidRDefault="001D7380" w:rsidP="00604DE3">
      <w:pPr>
        <w:jc w:val="both"/>
        <w:rPr>
          <w:rFonts w:cs="Arial"/>
          <w:b/>
          <w:sz w:val="18"/>
          <w:szCs w:val="18"/>
          <w:lang w:val="en-GB"/>
        </w:rPr>
      </w:pPr>
      <w:r w:rsidRPr="00604DE3">
        <w:rPr>
          <w:rFonts w:cs="Arial"/>
          <w:b/>
          <w:sz w:val="18"/>
          <w:szCs w:val="18"/>
          <w:lang w:val="en-GB"/>
        </w:rPr>
        <w:t xml:space="preserve">Default Rate </w:t>
      </w:r>
      <w:r w:rsidRPr="008F7295">
        <w:rPr>
          <w:rFonts w:cs="Arial"/>
          <w:sz w:val="18"/>
          <w:szCs w:val="18"/>
          <w:lang w:val="en-GB"/>
        </w:rPr>
        <w:t xml:space="preserve">means </w:t>
      </w:r>
      <w:r w:rsidR="00D7233E">
        <w:rPr>
          <w:rFonts w:cs="Arial"/>
          <w:sz w:val="18"/>
          <w:szCs w:val="18"/>
          <w:lang w:val="en-GB"/>
        </w:rPr>
        <w:t xml:space="preserve">a rate per annum equal to </w:t>
      </w:r>
      <w:r w:rsidRPr="008F7295">
        <w:rPr>
          <w:rFonts w:cs="Arial"/>
          <w:sz w:val="18"/>
          <w:szCs w:val="18"/>
          <w:lang w:val="en-GB"/>
        </w:rPr>
        <w:t>the cost to the other Party, as certified by it, of funding the relevant amount plus an interest surcharge of 1 per cent. per annum</w:t>
      </w:r>
      <w:r w:rsidRPr="00604DE3">
        <w:rPr>
          <w:rFonts w:cs="Arial"/>
          <w:sz w:val="18"/>
          <w:szCs w:val="18"/>
          <w:lang w:val="en-GB"/>
        </w:rPr>
        <w:t>.</w:t>
      </w:r>
    </w:p>
    <w:p w14:paraId="16A6CCD8" w14:textId="77777777" w:rsidR="001D7380" w:rsidRPr="008C0B9C" w:rsidRDefault="001D7380" w:rsidP="00604DE3">
      <w:pPr>
        <w:jc w:val="both"/>
        <w:rPr>
          <w:rFonts w:cs="Arial"/>
          <w:sz w:val="18"/>
          <w:szCs w:val="18"/>
          <w:lang w:val="en-GB"/>
        </w:rPr>
      </w:pPr>
    </w:p>
    <w:p w14:paraId="16A6CCD9" w14:textId="77777777" w:rsidR="001D7380" w:rsidRPr="00604DE3" w:rsidRDefault="001D7380" w:rsidP="00604DE3">
      <w:pPr>
        <w:jc w:val="both"/>
        <w:rPr>
          <w:rFonts w:cs="Arial"/>
          <w:sz w:val="18"/>
          <w:szCs w:val="18"/>
          <w:lang w:val="en-GB"/>
        </w:rPr>
      </w:pPr>
      <w:r w:rsidRPr="00604DE3">
        <w:rPr>
          <w:rFonts w:cs="Arial"/>
          <w:b/>
          <w:sz w:val="18"/>
          <w:szCs w:val="18"/>
          <w:lang w:val="en-GB"/>
        </w:rPr>
        <w:t xml:space="preserve">Final Settlement Amount </w:t>
      </w:r>
      <w:r w:rsidRPr="00604DE3">
        <w:rPr>
          <w:rFonts w:cs="Arial"/>
          <w:sz w:val="18"/>
          <w:szCs w:val="18"/>
          <w:lang w:val="en-GB"/>
        </w:rPr>
        <w:t xml:space="preserve">means the amount to be equal to, as of the Early Termination Date (or, if that would not be commercially reasonable, as of the date or dates following the Early Termination Date as would be commercially reasonable), the (1) sum of (A) the Transaction Value or Transaction Values (whether positive or negative) related to the Outstanding (or </w:t>
      </w:r>
      <w:r w:rsidR="00BE52D9">
        <w:rPr>
          <w:rFonts w:cs="Arial"/>
          <w:sz w:val="18"/>
          <w:szCs w:val="18"/>
          <w:lang w:val="en-GB"/>
        </w:rPr>
        <w:t xml:space="preserve">the respective </w:t>
      </w:r>
      <w:r w:rsidRPr="00604DE3">
        <w:rPr>
          <w:rFonts w:cs="Arial"/>
          <w:sz w:val="18"/>
          <w:szCs w:val="18"/>
          <w:lang w:val="en-GB"/>
        </w:rPr>
        <w:t xml:space="preserve">Affected) Transactions and (B) the Amounts Due owed to the Bank by the Client, less (2) the Amounts Due owed by the Bank to the Client in each case under the Outstanding (or </w:t>
      </w:r>
      <w:r w:rsidR="00BE52D9">
        <w:rPr>
          <w:rFonts w:cs="Arial"/>
          <w:sz w:val="18"/>
          <w:szCs w:val="18"/>
          <w:lang w:val="en-GB"/>
        </w:rPr>
        <w:t xml:space="preserve">the respective </w:t>
      </w:r>
      <w:r w:rsidRPr="00604DE3">
        <w:rPr>
          <w:rFonts w:cs="Arial"/>
          <w:sz w:val="18"/>
          <w:szCs w:val="18"/>
          <w:lang w:val="en-GB"/>
        </w:rPr>
        <w:t xml:space="preserve">Affected) Transactions. Any Amounts Due and Transaction Values not denominated in the Base Currency shall be converted into the Base Currency at the Applicable Exchange Rate. Amounts Due in </w:t>
      </w:r>
      <w:r w:rsidRPr="00604DE3">
        <w:rPr>
          <w:rFonts w:cs="Arial"/>
          <w:sz w:val="18"/>
          <w:szCs w:val="18"/>
          <w:lang w:val="en-GB"/>
        </w:rPr>
        <w:t>respect of a Transaction or group of Transactions being terminated are to be excluded in all determinations of Transaction Value.</w:t>
      </w:r>
    </w:p>
    <w:p w14:paraId="16A6CCDA" w14:textId="77777777" w:rsidR="001D7380" w:rsidRPr="00604DE3" w:rsidRDefault="001D7380" w:rsidP="00604DE3">
      <w:pPr>
        <w:jc w:val="both"/>
        <w:rPr>
          <w:rFonts w:cs="Arial"/>
          <w:sz w:val="18"/>
          <w:szCs w:val="18"/>
          <w:lang w:val="en-GB"/>
        </w:rPr>
      </w:pPr>
    </w:p>
    <w:p w14:paraId="16A6CCDB" w14:textId="77777777" w:rsidR="00BE7464" w:rsidRPr="007A3917" w:rsidRDefault="00BE7464">
      <w:pPr>
        <w:jc w:val="both"/>
        <w:rPr>
          <w:rFonts w:cs="Arial"/>
          <w:bCs/>
          <w:sz w:val="18"/>
          <w:szCs w:val="18"/>
          <w:lang w:val="en-GB"/>
        </w:rPr>
      </w:pPr>
      <w:r w:rsidRPr="00BE7464">
        <w:rPr>
          <w:rFonts w:cs="Arial"/>
          <w:b/>
          <w:sz w:val="18"/>
          <w:szCs w:val="18"/>
          <w:lang w:val="en-GB"/>
        </w:rPr>
        <w:t>Illegality</w:t>
      </w:r>
      <w:r>
        <w:rPr>
          <w:rFonts w:cs="Arial"/>
          <w:bCs/>
          <w:sz w:val="18"/>
          <w:szCs w:val="18"/>
          <w:lang w:val="en-GB"/>
        </w:rPr>
        <w:t xml:space="preserve"> means </w:t>
      </w:r>
      <w:r w:rsidRPr="007A3917">
        <w:rPr>
          <w:rFonts w:cs="Arial"/>
          <w:bCs/>
          <w:sz w:val="18"/>
          <w:szCs w:val="18"/>
          <w:lang w:val="en-GB"/>
        </w:rPr>
        <w:t>an event or circumstance oc</w:t>
      </w:r>
      <w:r>
        <w:rPr>
          <w:rFonts w:cs="Arial"/>
          <w:bCs/>
          <w:sz w:val="18"/>
          <w:szCs w:val="18"/>
          <w:lang w:val="en-GB"/>
        </w:rPr>
        <w:t xml:space="preserve">curring after a Transaction is entered into and as a result of which </w:t>
      </w:r>
      <w:r w:rsidRPr="007A3917">
        <w:rPr>
          <w:rFonts w:cs="Arial"/>
          <w:bCs/>
          <w:sz w:val="18"/>
          <w:szCs w:val="18"/>
          <w:lang w:val="en-GB"/>
        </w:rPr>
        <w:t>it becomes unlawful under any applicable law, o</w:t>
      </w:r>
      <w:r>
        <w:rPr>
          <w:rFonts w:cs="Arial"/>
          <w:bCs/>
          <w:sz w:val="18"/>
          <w:szCs w:val="18"/>
          <w:lang w:val="en-GB"/>
        </w:rPr>
        <w:t>n</w:t>
      </w:r>
      <w:r w:rsidRPr="007A3917">
        <w:rPr>
          <w:rFonts w:cs="Arial"/>
          <w:bCs/>
          <w:sz w:val="18"/>
          <w:szCs w:val="18"/>
          <w:lang w:val="en-GB"/>
        </w:rPr>
        <w:t xml:space="preserve"> any day, or it would be unlawful if the relevant payment or compliance were required on</w:t>
      </w:r>
      <w:r>
        <w:rPr>
          <w:rFonts w:cs="Arial"/>
          <w:bCs/>
          <w:sz w:val="18"/>
          <w:szCs w:val="18"/>
          <w:lang w:val="en-GB"/>
        </w:rPr>
        <w:t xml:space="preserve"> t</w:t>
      </w:r>
      <w:r w:rsidRPr="007A3917">
        <w:rPr>
          <w:rFonts w:cs="Arial"/>
          <w:bCs/>
          <w:sz w:val="18"/>
          <w:szCs w:val="18"/>
          <w:lang w:val="en-GB"/>
        </w:rPr>
        <w:t xml:space="preserve">hat day (in each case, other than as a result of a breach by the </w:t>
      </w:r>
      <w:r>
        <w:rPr>
          <w:rFonts w:cs="Arial"/>
          <w:bCs/>
          <w:sz w:val="18"/>
          <w:szCs w:val="18"/>
          <w:lang w:val="en-GB"/>
        </w:rPr>
        <w:t>Client</w:t>
      </w:r>
      <w:r w:rsidRPr="007A3917">
        <w:rPr>
          <w:rFonts w:cs="Arial"/>
          <w:bCs/>
          <w:sz w:val="18"/>
          <w:szCs w:val="18"/>
          <w:lang w:val="en-GB"/>
        </w:rPr>
        <w:t xml:space="preserve"> of </w:t>
      </w:r>
      <w:r>
        <w:rPr>
          <w:rFonts w:cs="Arial"/>
          <w:bCs/>
          <w:sz w:val="18"/>
          <w:szCs w:val="18"/>
          <w:lang w:val="en-GB"/>
        </w:rPr>
        <w:t>section 2.7(2</w:t>
      </w:r>
      <w:r w:rsidRPr="007A3917">
        <w:rPr>
          <w:rFonts w:cs="Arial"/>
          <w:bCs/>
          <w:sz w:val="18"/>
          <w:szCs w:val="18"/>
          <w:lang w:val="en-GB"/>
        </w:rPr>
        <w:t>)</w:t>
      </w:r>
      <w:r>
        <w:rPr>
          <w:rFonts w:cs="Arial"/>
          <w:bCs/>
          <w:sz w:val="18"/>
          <w:szCs w:val="18"/>
          <w:lang w:val="en-GB"/>
        </w:rPr>
        <w:t xml:space="preserve"> of the Master Agreement) </w:t>
      </w:r>
      <w:r w:rsidRPr="007A3917">
        <w:rPr>
          <w:rFonts w:cs="Arial"/>
          <w:bCs/>
          <w:sz w:val="18"/>
          <w:szCs w:val="18"/>
          <w:lang w:val="en-GB"/>
        </w:rPr>
        <w:t xml:space="preserve">for the </w:t>
      </w:r>
      <w:r>
        <w:rPr>
          <w:rFonts w:cs="Arial"/>
          <w:bCs/>
          <w:sz w:val="18"/>
          <w:szCs w:val="18"/>
          <w:lang w:val="en-GB"/>
        </w:rPr>
        <w:t>Bank</w:t>
      </w:r>
      <w:r w:rsidRPr="007A3917">
        <w:rPr>
          <w:rFonts w:cs="Arial"/>
          <w:bCs/>
          <w:sz w:val="18"/>
          <w:szCs w:val="18"/>
          <w:lang w:val="en-GB"/>
        </w:rPr>
        <w:t xml:space="preserve"> to perform any absolute or contingent obligation to make a payment in respect of such Transaction, to receive a payment in respect of such Transaction or to comply with any </w:t>
      </w:r>
      <w:r>
        <w:rPr>
          <w:rFonts w:cs="Arial"/>
          <w:bCs/>
          <w:sz w:val="18"/>
          <w:szCs w:val="18"/>
          <w:lang w:val="en-GB"/>
        </w:rPr>
        <w:t>other provision of the Master</w:t>
      </w:r>
      <w:r w:rsidRPr="007A3917">
        <w:rPr>
          <w:rFonts w:cs="Arial"/>
          <w:bCs/>
          <w:sz w:val="18"/>
          <w:szCs w:val="18"/>
          <w:lang w:val="en-GB"/>
        </w:rPr>
        <w:t xml:space="preserve"> Agreement</w:t>
      </w:r>
      <w:r>
        <w:rPr>
          <w:rFonts w:cs="Arial"/>
          <w:bCs/>
          <w:sz w:val="18"/>
          <w:szCs w:val="18"/>
          <w:lang w:val="en-GB"/>
        </w:rPr>
        <w:t>.</w:t>
      </w:r>
    </w:p>
    <w:p w14:paraId="16A6CCDC" w14:textId="77777777" w:rsidR="00BE7464" w:rsidRPr="008C0B9C" w:rsidRDefault="00BE7464" w:rsidP="00604DE3">
      <w:pPr>
        <w:jc w:val="both"/>
        <w:rPr>
          <w:rFonts w:cs="Arial"/>
          <w:sz w:val="18"/>
          <w:szCs w:val="18"/>
          <w:lang w:val="en-GB"/>
        </w:rPr>
      </w:pPr>
    </w:p>
    <w:p w14:paraId="16A6CCDD" w14:textId="77777777" w:rsidR="001D7380" w:rsidRPr="00604DE3" w:rsidRDefault="001D7380" w:rsidP="00604DE3">
      <w:pPr>
        <w:jc w:val="both"/>
        <w:rPr>
          <w:rFonts w:cs="Arial"/>
          <w:sz w:val="18"/>
          <w:szCs w:val="18"/>
          <w:lang w:val="en-GB"/>
        </w:rPr>
      </w:pPr>
      <w:r w:rsidRPr="00604DE3">
        <w:rPr>
          <w:rFonts w:cs="Arial"/>
          <w:b/>
          <w:sz w:val="18"/>
          <w:szCs w:val="18"/>
          <w:lang w:val="en-GB"/>
        </w:rPr>
        <w:t xml:space="preserve">Impossibility </w:t>
      </w:r>
      <w:r w:rsidRPr="00604DE3">
        <w:rPr>
          <w:rFonts w:cs="Arial"/>
          <w:sz w:val="18"/>
          <w:szCs w:val="18"/>
          <w:lang w:val="en-GB"/>
        </w:rPr>
        <w:t xml:space="preserve">means any natural or man-made disaster, armed conflict, act of terrorism, riot or any other event or circumstance beyond the </w:t>
      </w:r>
      <w:r>
        <w:rPr>
          <w:rFonts w:cs="Arial"/>
          <w:sz w:val="18"/>
          <w:szCs w:val="18"/>
          <w:lang w:val="en-GB"/>
        </w:rPr>
        <w:t>P</w:t>
      </w:r>
      <w:r w:rsidRPr="00604DE3">
        <w:rPr>
          <w:rFonts w:cs="Arial"/>
          <w:sz w:val="18"/>
          <w:szCs w:val="18"/>
          <w:lang w:val="en-GB"/>
        </w:rPr>
        <w:t xml:space="preserve">arty's reasonable control, affecting the operations of that </w:t>
      </w:r>
      <w:r>
        <w:rPr>
          <w:rFonts w:cs="Arial"/>
          <w:sz w:val="18"/>
          <w:szCs w:val="18"/>
          <w:lang w:val="en-GB"/>
        </w:rPr>
        <w:t>P</w:t>
      </w:r>
      <w:r w:rsidRPr="00604DE3">
        <w:rPr>
          <w:rFonts w:cs="Arial"/>
          <w:sz w:val="18"/>
          <w:szCs w:val="18"/>
          <w:lang w:val="en-GB"/>
        </w:rPr>
        <w:t xml:space="preserve">arty and occurring after the date on which a Transaction is entered into, as a result of which it becomes, or is likely to become, impossible for that </w:t>
      </w:r>
      <w:r>
        <w:rPr>
          <w:rFonts w:cs="Arial"/>
          <w:sz w:val="18"/>
          <w:szCs w:val="18"/>
          <w:lang w:val="en-GB"/>
        </w:rPr>
        <w:t>P</w:t>
      </w:r>
      <w:r w:rsidRPr="00604DE3">
        <w:rPr>
          <w:rFonts w:cs="Arial"/>
          <w:sz w:val="18"/>
          <w:szCs w:val="18"/>
          <w:lang w:val="en-GB"/>
        </w:rPr>
        <w:t>arty to make, or receive, a payment in respect of such Transaction when due or to punctually comply with any other material obligation under the Agreement relating to such Transaction.</w:t>
      </w:r>
    </w:p>
    <w:p w14:paraId="16A6CCDE" w14:textId="77777777" w:rsidR="001D7380" w:rsidRPr="008C0B9C" w:rsidRDefault="001D7380" w:rsidP="00604DE3">
      <w:pPr>
        <w:jc w:val="both"/>
        <w:rPr>
          <w:rFonts w:cs="Arial"/>
          <w:sz w:val="18"/>
          <w:szCs w:val="18"/>
          <w:lang w:val="en-GB"/>
        </w:rPr>
      </w:pPr>
    </w:p>
    <w:p w14:paraId="16A6CCDF" w14:textId="77777777" w:rsidR="001D7380" w:rsidRPr="00604DE3" w:rsidRDefault="001D7380" w:rsidP="00604DE3">
      <w:pPr>
        <w:jc w:val="both"/>
        <w:rPr>
          <w:rFonts w:cs="Arial"/>
          <w:sz w:val="18"/>
          <w:szCs w:val="18"/>
          <w:lang w:val="en-GB"/>
        </w:rPr>
      </w:pPr>
      <w:r w:rsidRPr="00604DE3">
        <w:rPr>
          <w:rFonts w:cs="Arial"/>
          <w:b/>
          <w:sz w:val="18"/>
          <w:szCs w:val="18"/>
          <w:lang w:val="en-GB"/>
        </w:rPr>
        <w:t xml:space="preserve">Insolvency Event </w:t>
      </w:r>
      <w:r w:rsidRPr="00604DE3">
        <w:rPr>
          <w:rFonts w:cs="Arial"/>
          <w:sz w:val="18"/>
          <w:szCs w:val="18"/>
          <w:lang w:val="en-GB"/>
        </w:rPr>
        <w:t xml:space="preserve">means any of the following events: (i) pursuant to Act XLIX of 1991 on Bankruptcy Proceedings and Liquidation Proceedings (the </w:t>
      </w:r>
      <w:r w:rsidRPr="00604DE3">
        <w:rPr>
          <w:rFonts w:cs="Arial"/>
          <w:b/>
          <w:sz w:val="18"/>
          <w:szCs w:val="18"/>
          <w:lang w:val="en-GB"/>
        </w:rPr>
        <w:t>Bankruptcy Act</w:t>
      </w:r>
      <w:r w:rsidRPr="00604DE3">
        <w:rPr>
          <w:rFonts w:cs="Arial"/>
          <w:sz w:val="18"/>
          <w:szCs w:val="18"/>
          <w:lang w:val="en-GB"/>
        </w:rPr>
        <w:t>) any person applies for bankruptcy proceedings with respect to, or initiates liquidation proceedings against, the Client; (ii) the shareholders' meeting (or its equivalent) of the Client has passed a resolution concerning an application for bankruptcy proceedings with respect to, or the initiation of liquidation proceedings against, the Client; (iii) pursuant to Act V of 2006 on Public Company Information, Judicial Companies Registration Proceedings and V</w:t>
      </w:r>
      <w:r>
        <w:rPr>
          <w:rFonts w:cs="Arial"/>
          <w:sz w:val="18"/>
          <w:szCs w:val="18"/>
          <w:lang w:val="en-GB"/>
        </w:rPr>
        <w:t>oluntary Winding-up Proceedings</w:t>
      </w:r>
      <w:r w:rsidRPr="00604DE3">
        <w:rPr>
          <w:rFonts w:cs="Arial"/>
          <w:sz w:val="18"/>
          <w:szCs w:val="18"/>
          <w:lang w:val="en-GB"/>
        </w:rPr>
        <w:t xml:space="preserve"> the shareholders' meeting (or its equivalent) of the Client or the competent court of registration has passed a resolution for its voluntary dissolution or forced dissolution, respectively</w:t>
      </w:r>
      <w:r>
        <w:rPr>
          <w:rFonts w:cs="Arial"/>
          <w:sz w:val="18"/>
          <w:szCs w:val="18"/>
          <w:lang w:val="en-GB"/>
        </w:rPr>
        <w:t>; (iv)</w:t>
      </w:r>
      <w:r w:rsidRPr="009F22AE">
        <w:rPr>
          <w:rFonts w:cs="Arial"/>
          <w:sz w:val="18"/>
          <w:szCs w:val="18"/>
          <w:lang w:val="en-GB"/>
        </w:rPr>
        <w:t xml:space="preserve"> </w:t>
      </w:r>
      <w:r w:rsidRPr="007A5926">
        <w:rPr>
          <w:rFonts w:cs="Arial"/>
          <w:sz w:val="18"/>
          <w:szCs w:val="18"/>
          <w:lang w:val="en-GB"/>
        </w:rPr>
        <w:t>the Natio</w:t>
      </w:r>
      <w:r>
        <w:rPr>
          <w:rFonts w:cs="Arial"/>
          <w:sz w:val="18"/>
          <w:szCs w:val="18"/>
          <w:lang w:val="en-GB"/>
        </w:rPr>
        <w:t xml:space="preserve">nal Bank of Hungary </w:t>
      </w:r>
      <w:r w:rsidR="00F210E5">
        <w:rPr>
          <w:rFonts w:cs="Arial"/>
          <w:sz w:val="18"/>
          <w:szCs w:val="18"/>
          <w:lang w:val="en-GB"/>
        </w:rPr>
        <w:t>resolves</w:t>
      </w:r>
      <w:r w:rsidR="00B16F1E">
        <w:rPr>
          <w:rFonts w:cs="Arial"/>
          <w:sz w:val="18"/>
          <w:szCs w:val="18"/>
          <w:lang w:val="en-GB"/>
        </w:rPr>
        <w:t xml:space="preserve"> the termination of the Client or initiates the liquidation of the Client</w:t>
      </w:r>
      <w:r w:rsidR="00F210E5">
        <w:rPr>
          <w:rFonts w:cs="Arial"/>
          <w:sz w:val="18"/>
          <w:szCs w:val="18"/>
          <w:lang w:val="en-GB"/>
        </w:rPr>
        <w:t xml:space="preserve">, in each case </w:t>
      </w:r>
      <w:r w:rsidR="00F210E5" w:rsidRPr="00F210E5">
        <w:rPr>
          <w:rFonts w:cs="Arial"/>
          <w:sz w:val="18"/>
          <w:szCs w:val="18"/>
          <w:lang w:val="en-GB"/>
        </w:rPr>
        <w:t>in accordance with the applicable regulations</w:t>
      </w:r>
      <w:r w:rsidR="00AC25B3">
        <w:rPr>
          <w:rFonts w:cs="Arial"/>
          <w:sz w:val="18"/>
          <w:szCs w:val="18"/>
          <w:lang w:val="en-GB"/>
        </w:rPr>
        <w:t xml:space="preserve">; (v) the Client </w:t>
      </w:r>
      <w:r w:rsidR="00AC25B3" w:rsidRPr="00F96DF4">
        <w:rPr>
          <w:rFonts w:cs="Arial"/>
          <w:sz w:val="18"/>
          <w:szCs w:val="18"/>
        </w:rPr>
        <w:t>becomes insolvent or declares insolvency</w:t>
      </w:r>
      <w:r w:rsidR="00AC25B3">
        <w:rPr>
          <w:rFonts w:cs="Arial"/>
          <w:sz w:val="18"/>
          <w:szCs w:val="18"/>
        </w:rPr>
        <w:t xml:space="preserve">; (vi) </w:t>
      </w:r>
      <w:r w:rsidR="00E509F4">
        <w:rPr>
          <w:rFonts w:cs="Arial"/>
          <w:sz w:val="18"/>
          <w:szCs w:val="18"/>
        </w:rPr>
        <w:t xml:space="preserve">the Client assigns a significant part of its receivables to </w:t>
      </w:r>
      <w:r w:rsidR="00E509F4" w:rsidRPr="00F96DF4">
        <w:rPr>
          <w:rFonts w:cs="Arial"/>
          <w:sz w:val="18"/>
          <w:szCs w:val="18"/>
        </w:rPr>
        <w:t xml:space="preserve">its creditors or comes to a different agreement with them affecting all </w:t>
      </w:r>
      <w:r w:rsidR="00E509F4">
        <w:rPr>
          <w:rFonts w:cs="Arial"/>
          <w:sz w:val="18"/>
          <w:szCs w:val="18"/>
        </w:rPr>
        <w:t xml:space="preserve">or a significant part of </w:t>
      </w:r>
      <w:r w:rsidR="00E509F4" w:rsidRPr="00F96DF4">
        <w:rPr>
          <w:rFonts w:cs="Arial"/>
          <w:sz w:val="18"/>
          <w:szCs w:val="18"/>
        </w:rPr>
        <w:t>its assets</w:t>
      </w:r>
      <w:r w:rsidR="00B16F1E">
        <w:rPr>
          <w:rFonts w:cs="Arial"/>
          <w:sz w:val="18"/>
          <w:szCs w:val="18"/>
          <w:lang w:val="en-GB"/>
        </w:rPr>
        <w:t>.</w:t>
      </w:r>
    </w:p>
    <w:p w14:paraId="16A6CCE0" w14:textId="77777777" w:rsidR="001D7380" w:rsidRPr="008C0B9C" w:rsidRDefault="001D7380" w:rsidP="00604DE3">
      <w:pPr>
        <w:jc w:val="both"/>
        <w:rPr>
          <w:rFonts w:cs="Arial"/>
          <w:sz w:val="18"/>
          <w:szCs w:val="18"/>
          <w:lang w:val="en-GB"/>
        </w:rPr>
      </w:pPr>
    </w:p>
    <w:p w14:paraId="16A6CCE1" w14:textId="77777777" w:rsidR="001D7380" w:rsidRDefault="001D7380" w:rsidP="00604DE3">
      <w:pPr>
        <w:jc w:val="both"/>
        <w:rPr>
          <w:rFonts w:cs="Arial"/>
          <w:b/>
          <w:sz w:val="18"/>
          <w:szCs w:val="18"/>
          <w:lang w:val="en-GB"/>
        </w:rPr>
      </w:pPr>
      <w:r w:rsidRPr="00C16613">
        <w:rPr>
          <w:rFonts w:cs="Arial"/>
          <w:b/>
          <w:sz w:val="18"/>
          <w:szCs w:val="18"/>
          <w:lang w:val="en-GB"/>
        </w:rPr>
        <w:t xml:space="preserve">Interbank Rate </w:t>
      </w:r>
      <w:r w:rsidR="00486BF2" w:rsidRPr="00800224">
        <w:rPr>
          <w:rFonts w:cs="Arial"/>
          <w:sz w:val="18"/>
          <w:szCs w:val="18"/>
          <w:lang w:val="en-GB"/>
        </w:rPr>
        <w:t xml:space="preserve">means the interbank offered interest rate charged by prime banks to each other for overnight deposits at the place of payment and in the currency of the amount outstanding for each day on which interest </w:t>
      </w:r>
      <w:r w:rsidR="00486BF2" w:rsidRPr="00800224">
        <w:rPr>
          <w:rFonts w:cs="Arial"/>
          <w:sz w:val="18"/>
          <w:szCs w:val="18"/>
          <w:lang w:val="en-GB"/>
        </w:rPr>
        <w:lastRenderedPageBreak/>
        <w:t xml:space="preserve">is to be charged (being, if an amount in euros is outstanding, the Euro Overnight Index Average (EONIA) Rate calculated by the European Central Bank and, if an amount is outstanding in Hungarian forints, the overnight Budapest Interbank Offered Rate (BUBOR) published by the </w:t>
      </w:r>
      <w:r>
        <w:rPr>
          <w:rFonts w:cs="Arial"/>
          <w:sz w:val="18"/>
          <w:szCs w:val="18"/>
          <w:lang w:val="en-GB"/>
        </w:rPr>
        <w:t>NBH</w:t>
      </w:r>
      <w:r w:rsidR="00486BF2" w:rsidRPr="00800224">
        <w:rPr>
          <w:rFonts w:cs="Arial"/>
          <w:sz w:val="18"/>
          <w:szCs w:val="18"/>
          <w:lang w:val="en-GB"/>
        </w:rPr>
        <w:t>).</w:t>
      </w:r>
    </w:p>
    <w:p w14:paraId="16A6CCE2" w14:textId="77777777" w:rsidR="001D7380" w:rsidRPr="008C0B9C" w:rsidRDefault="001D7380" w:rsidP="00604DE3">
      <w:pPr>
        <w:jc w:val="both"/>
        <w:rPr>
          <w:rFonts w:cs="Arial"/>
          <w:sz w:val="18"/>
          <w:szCs w:val="18"/>
          <w:lang w:val="en-GB"/>
        </w:rPr>
      </w:pPr>
    </w:p>
    <w:p w14:paraId="16A6CCE3" w14:textId="77777777" w:rsidR="001D7380" w:rsidRPr="00604DE3" w:rsidRDefault="001D7380" w:rsidP="00604DE3">
      <w:pPr>
        <w:jc w:val="both"/>
        <w:rPr>
          <w:rFonts w:cs="Arial"/>
          <w:sz w:val="18"/>
          <w:szCs w:val="18"/>
          <w:lang w:val="en-GB"/>
        </w:rPr>
      </w:pPr>
      <w:r w:rsidRPr="00604DE3">
        <w:rPr>
          <w:rFonts w:cs="Arial"/>
          <w:b/>
          <w:sz w:val="18"/>
          <w:szCs w:val="18"/>
          <w:lang w:val="en-GB"/>
        </w:rPr>
        <w:t xml:space="preserve">Successor Entity </w:t>
      </w:r>
      <w:r w:rsidRPr="00604DE3">
        <w:rPr>
          <w:rFonts w:cs="Arial"/>
          <w:sz w:val="18"/>
          <w:szCs w:val="18"/>
          <w:lang w:val="en-GB"/>
        </w:rPr>
        <w:t>means the person which results from, or survives, such Corporate Restructuring.</w:t>
      </w:r>
    </w:p>
    <w:p w14:paraId="16A6CCE4" w14:textId="77777777" w:rsidR="001D7380" w:rsidRPr="008C0B9C" w:rsidRDefault="001D7380" w:rsidP="00604DE3">
      <w:pPr>
        <w:jc w:val="both"/>
        <w:rPr>
          <w:rFonts w:cs="Arial"/>
          <w:sz w:val="18"/>
          <w:szCs w:val="18"/>
          <w:lang w:val="en-GB"/>
        </w:rPr>
      </w:pPr>
    </w:p>
    <w:p w14:paraId="16A6CCE5" w14:textId="77777777" w:rsidR="008D5E05" w:rsidRDefault="001D7380">
      <w:pPr>
        <w:jc w:val="both"/>
        <w:rPr>
          <w:rFonts w:cs="Arial"/>
          <w:sz w:val="18"/>
          <w:szCs w:val="18"/>
          <w:lang w:val="en-GB"/>
        </w:rPr>
      </w:pPr>
      <w:r w:rsidRPr="00604DE3">
        <w:rPr>
          <w:rFonts w:cs="Arial"/>
          <w:b/>
          <w:sz w:val="18"/>
          <w:szCs w:val="18"/>
          <w:lang w:val="en-GB"/>
        </w:rPr>
        <w:t xml:space="preserve">Transaction Value </w:t>
      </w:r>
      <w:r w:rsidRPr="00604DE3">
        <w:rPr>
          <w:rFonts w:cs="Arial"/>
          <w:sz w:val="18"/>
          <w:szCs w:val="18"/>
          <w:lang w:val="en-GB"/>
        </w:rPr>
        <w:t xml:space="preserve">means, with respect to each Transaction or each group of Transactions being terminated and the </w:t>
      </w:r>
      <w:r w:rsidR="008D5E05">
        <w:rPr>
          <w:rFonts w:cs="Arial"/>
          <w:sz w:val="18"/>
          <w:szCs w:val="18"/>
          <w:lang w:val="en-GB"/>
        </w:rPr>
        <w:t>Bank acting as</w:t>
      </w:r>
      <w:r w:rsidRPr="00604DE3">
        <w:rPr>
          <w:rFonts w:cs="Arial"/>
          <w:sz w:val="18"/>
          <w:szCs w:val="18"/>
          <w:lang w:val="en-GB"/>
        </w:rPr>
        <w:t xml:space="preserve"> </w:t>
      </w:r>
      <w:r w:rsidR="008D5E05">
        <w:rPr>
          <w:rFonts w:cs="Arial"/>
          <w:sz w:val="18"/>
          <w:szCs w:val="18"/>
          <w:lang w:val="en-GB"/>
        </w:rPr>
        <w:t xml:space="preserve">calculation party (the Calculation </w:t>
      </w:r>
      <w:r w:rsidRPr="00604DE3">
        <w:rPr>
          <w:rFonts w:cs="Arial"/>
          <w:sz w:val="18"/>
          <w:szCs w:val="18"/>
          <w:lang w:val="en-GB"/>
        </w:rPr>
        <w:t>Party</w:t>
      </w:r>
      <w:r w:rsidR="008D5E05">
        <w:rPr>
          <w:rFonts w:cs="Arial"/>
          <w:sz w:val="18"/>
          <w:szCs w:val="18"/>
          <w:lang w:val="en-GB"/>
        </w:rPr>
        <w:t>)</w:t>
      </w:r>
      <w:r w:rsidRPr="00604DE3">
        <w:rPr>
          <w:rFonts w:cs="Arial"/>
          <w:sz w:val="18"/>
          <w:szCs w:val="18"/>
          <w:lang w:val="en-GB"/>
        </w:rPr>
        <w:t xml:space="preserve">, the amount of the losses or costs of the </w:t>
      </w:r>
      <w:r w:rsidR="008D5E05">
        <w:rPr>
          <w:rFonts w:cs="Arial"/>
          <w:sz w:val="18"/>
          <w:szCs w:val="18"/>
          <w:lang w:val="en-GB"/>
        </w:rPr>
        <w:t>Calculation</w:t>
      </w:r>
      <w:r w:rsidRPr="00604DE3">
        <w:rPr>
          <w:rFonts w:cs="Arial"/>
          <w:sz w:val="18"/>
          <w:szCs w:val="18"/>
          <w:lang w:val="en-GB"/>
        </w:rPr>
        <w:t xml:space="preserve"> Party that are or would be incurred under then prevailing circumstances (expressed as a positive number) or gains of the </w:t>
      </w:r>
      <w:r w:rsidR="008D5E05">
        <w:rPr>
          <w:rFonts w:cs="Arial"/>
          <w:sz w:val="18"/>
          <w:szCs w:val="18"/>
          <w:lang w:val="en-GB"/>
        </w:rPr>
        <w:t>Calculation</w:t>
      </w:r>
      <w:r w:rsidRPr="00604DE3">
        <w:rPr>
          <w:rFonts w:cs="Arial"/>
          <w:sz w:val="18"/>
          <w:szCs w:val="18"/>
          <w:lang w:val="en-GB"/>
        </w:rPr>
        <w:t xml:space="preserve"> Party that are or would be realised under then prevailing circumstances (expressed as a negative number) in replacing, or in providing for the </w:t>
      </w:r>
      <w:r w:rsidR="008D5E05">
        <w:rPr>
          <w:rFonts w:cs="Arial"/>
          <w:sz w:val="18"/>
          <w:szCs w:val="18"/>
          <w:lang w:val="en-GB"/>
        </w:rPr>
        <w:t>Calculation</w:t>
      </w:r>
      <w:r w:rsidRPr="00604DE3">
        <w:rPr>
          <w:rFonts w:cs="Arial"/>
          <w:sz w:val="18"/>
          <w:szCs w:val="18"/>
          <w:lang w:val="en-GB"/>
        </w:rPr>
        <w:t xml:space="preserve"> Party the economic equivalent </w:t>
      </w:r>
      <w:r w:rsidR="008D5E05" w:rsidRPr="00604DE3">
        <w:rPr>
          <w:rFonts w:cs="Arial"/>
          <w:sz w:val="18"/>
          <w:szCs w:val="18"/>
          <w:lang w:val="en-GB"/>
        </w:rPr>
        <w:t>of</w:t>
      </w:r>
    </w:p>
    <w:p w14:paraId="16A6CCE6" w14:textId="77777777" w:rsidR="008D5E05" w:rsidRDefault="008D5E05">
      <w:pPr>
        <w:jc w:val="both"/>
        <w:rPr>
          <w:rFonts w:cs="Arial"/>
          <w:sz w:val="18"/>
          <w:szCs w:val="18"/>
          <w:lang w:val="en-GB"/>
        </w:rPr>
      </w:pPr>
    </w:p>
    <w:p w14:paraId="16A6CCE7" w14:textId="77777777" w:rsidR="008D5E05" w:rsidRDefault="008D5E05" w:rsidP="007A3917">
      <w:pPr>
        <w:ind w:left="708" w:hanging="708"/>
        <w:jc w:val="both"/>
        <w:rPr>
          <w:rFonts w:cs="Arial"/>
          <w:sz w:val="18"/>
          <w:szCs w:val="18"/>
          <w:lang w:val="en-GB"/>
        </w:rPr>
      </w:pPr>
      <w:r>
        <w:rPr>
          <w:rFonts w:cs="Arial"/>
          <w:sz w:val="18"/>
          <w:szCs w:val="18"/>
          <w:lang w:val="en-GB"/>
        </w:rPr>
        <w:t>(a)</w:t>
      </w:r>
      <w:r>
        <w:rPr>
          <w:rFonts w:cs="Arial"/>
          <w:sz w:val="18"/>
          <w:szCs w:val="18"/>
          <w:lang w:val="en-GB"/>
        </w:rPr>
        <w:tab/>
      </w:r>
      <w:r w:rsidR="001D7380" w:rsidRPr="00604DE3">
        <w:rPr>
          <w:rFonts w:cs="Arial"/>
          <w:sz w:val="18"/>
          <w:szCs w:val="18"/>
          <w:lang w:val="en-GB"/>
        </w:rPr>
        <w:t xml:space="preserve">the material terms of that Transaction or group of Transactions, including the payments by the </w:t>
      </w:r>
      <w:r w:rsidR="001D7380">
        <w:rPr>
          <w:rFonts w:cs="Arial"/>
          <w:sz w:val="18"/>
          <w:szCs w:val="18"/>
          <w:lang w:val="en-GB"/>
        </w:rPr>
        <w:t>P</w:t>
      </w:r>
      <w:r w:rsidR="001D7380" w:rsidRPr="00604DE3">
        <w:rPr>
          <w:rFonts w:cs="Arial"/>
          <w:sz w:val="18"/>
          <w:szCs w:val="18"/>
          <w:lang w:val="en-GB"/>
        </w:rPr>
        <w:t xml:space="preserve">arties in respect of that Transaction or group of Transactions that would, but for the occurrence of the relevant Early Termination Date, have been required after that date (assuming satisfaction of the conditions precedent in Section </w:t>
      </w:r>
      <w:r w:rsidR="001D7380">
        <w:rPr>
          <w:rFonts w:cs="Arial"/>
          <w:sz w:val="18"/>
          <w:szCs w:val="18"/>
          <w:lang w:val="en-GB"/>
        </w:rPr>
        <w:t>3.1</w:t>
      </w:r>
      <w:r w:rsidR="001D7380" w:rsidRPr="00604DE3">
        <w:rPr>
          <w:rFonts w:cs="Arial"/>
          <w:sz w:val="18"/>
          <w:szCs w:val="18"/>
          <w:lang w:val="en-GB"/>
        </w:rPr>
        <w:t xml:space="preserve"> of the Agreement)</w:t>
      </w:r>
      <w:r w:rsidRPr="008D5E05">
        <w:rPr>
          <w:rFonts w:cs="Arial"/>
          <w:sz w:val="18"/>
          <w:szCs w:val="18"/>
          <w:lang w:val="en-GB"/>
        </w:rPr>
        <w:t>; and</w:t>
      </w:r>
    </w:p>
    <w:p w14:paraId="16A6CCE9" w14:textId="77777777" w:rsidR="008D5E05" w:rsidRPr="008D5E05" w:rsidRDefault="008D5E05" w:rsidP="007A3917">
      <w:pPr>
        <w:ind w:left="708" w:hanging="708"/>
        <w:jc w:val="both"/>
        <w:rPr>
          <w:rFonts w:cs="Arial"/>
          <w:sz w:val="18"/>
          <w:szCs w:val="18"/>
          <w:lang w:val="en-GB"/>
        </w:rPr>
      </w:pPr>
      <w:r w:rsidRPr="008D5E05">
        <w:rPr>
          <w:rFonts w:cs="Arial"/>
          <w:sz w:val="18"/>
          <w:szCs w:val="18"/>
          <w:lang w:val="en-GB"/>
        </w:rPr>
        <w:t>(b)</w:t>
      </w:r>
      <w:r w:rsidRPr="008D5E05">
        <w:rPr>
          <w:rFonts w:cs="Arial"/>
          <w:sz w:val="18"/>
          <w:szCs w:val="18"/>
          <w:lang w:val="en-GB"/>
        </w:rPr>
        <w:tab/>
        <w:t>the option rights of the parties in respect of that Transaction or group of Transactions.</w:t>
      </w:r>
    </w:p>
    <w:p w14:paraId="57ED5887" w14:textId="77777777" w:rsidR="00F41BD8" w:rsidRDefault="00F41BD8">
      <w:pPr>
        <w:jc w:val="both"/>
        <w:rPr>
          <w:rFonts w:cs="Arial"/>
          <w:sz w:val="18"/>
          <w:szCs w:val="18"/>
          <w:lang w:val="en-GB"/>
        </w:rPr>
      </w:pPr>
    </w:p>
    <w:p w14:paraId="16A6CCEB" w14:textId="77777777" w:rsidR="008D5E05" w:rsidRPr="00604DE3" w:rsidRDefault="008D5E05">
      <w:pPr>
        <w:jc w:val="both"/>
        <w:rPr>
          <w:rFonts w:cs="Arial"/>
          <w:sz w:val="18"/>
          <w:szCs w:val="18"/>
          <w:lang w:val="en-GB"/>
        </w:rPr>
      </w:pPr>
      <w:r w:rsidRPr="008D5E05">
        <w:rPr>
          <w:rFonts w:cs="Arial"/>
          <w:sz w:val="18"/>
          <w:szCs w:val="18"/>
          <w:lang w:val="en-GB"/>
        </w:rPr>
        <w:t>The Calculation Party (or its agent), will act in good faith and use commercially reasonable procedures in order to produce a commercially reasonable result</w:t>
      </w:r>
      <w:r w:rsidR="001D7380" w:rsidRPr="00604DE3">
        <w:rPr>
          <w:rFonts w:cs="Arial"/>
          <w:sz w:val="18"/>
          <w:szCs w:val="18"/>
          <w:lang w:val="en-GB"/>
        </w:rPr>
        <w:t>.</w:t>
      </w:r>
    </w:p>
    <w:p w14:paraId="16A6CCEC" w14:textId="77777777" w:rsidR="001D7380" w:rsidRPr="00604DE3" w:rsidRDefault="001D7380" w:rsidP="00604DE3">
      <w:pPr>
        <w:jc w:val="both"/>
        <w:rPr>
          <w:rFonts w:cs="Arial"/>
          <w:sz w:val="18"/>
          <w:szCs w:val="18"/>
          <w:lang w:val="en-GB"/>
        </w:rPr>
      </w:pPr>
    </w:p>
    <w:p w14:paraId="16A6CCED" w14:textId="77777777" w:rsidR="001D7380" w:rsidRPr="00604DE3" w:rsidRDefault="001D7380">
      <w:pPr>
        <w:jc w:val="both"/>
        <w:rPr>
          <w:rFonts w:cs="Arial"/>
          <w:sz w:val="18"/>
          <w:szCs w:val="18"/>
          <w:lang w:val="en-GB"/>
        </w:rPr>
      </w:pPr>
      <w:r w:rsidRPr="00604DE3">
        <w:rPr>
          <w:rFonts w:cs="Arial"/>
          <w:b/>
          <w:sz w:val="18"/>
          <w:szCs w:val="18"/>
          <w:lang w:val="en-GB"/>
        </w:rPr>
        <w:t xml:space="preserve">Waiting Period </w:t>
      </w:r>
      <w:r w:rsidRPr="00604DE3">
        <w:rPr>
          <w:rFonts w:cs="Arial"/>
          <w:sz w:val="18"/>
          <w:szCs w:val="18"/>
          <w:lang w:val="en-GB"/>
        </w:rPr>
        <w:t xml:space="preserve">means a period of five Business Days following the occurrence of </w:t>
      </w:r>
      <w:r w:rsidR="00C849E6">
        <w:rPr>
          <w:rFonts w:cs="Arial"/>
          <w:sz w:val="18"/>
          <w:szCs w:val="18"/>
          <w:lang w:val="en-GB"/>
        </w:rPr>
        <w:t xml:space="preserve">a Change of Circumstance Event </w:t>
      </w:r>
      <w:r w:rsidRPr="00604DE3">
        <w:rPr>
          <w:rFonts w:cs="Arial"/>
          <w:sz w:val="18"/>
          <w:szCs w:val="18"/>
          <w:lang w:val="en-GB"/>
        </w:rPr>
        <w:t xml:space="preserve">in relation to a </w:t>
      </w:r>
      <w:r>
        <w:rPr>
          <w:rFonts w:cs="Arial"/>
          <w:sz w:val="18"/>
          <w:szCs w:val="18"/>
          <w:lang w:val="en-GB"/>
        </w:rPr>
        <w:t>P</w:t>
      </w:r>
      <w:r w:rsidRPr="00604DE3">
        <w:rPr>
          <w:rFonts w:cs="Arial"/>
          <w:sz w:val="18"/>
          <w:szCs w:val="18"/>
          <w:lang w:val="en-GB"/>
        </w:rPr>
        <w:t>arty.</w:t>
      </w:r>
    </w:p>
    <w:p w14:paraId="16A6CCEE" w14:textId="77777777" w:rsidR="001D7380" w:rsidRPr="001440FA" w:rsidRDefault="001D7380" w:rsidP="000072DB">
      <w:pPr>
        <w:jc w:val="both"/>
        <w:rPr>
          <w:rFonts w:cs="Arial"/>
          <w:sz w:val="18"/>
          <w:szCs w:val="18"/>
        </w:rPr>
      </w:pPr>
    </w:p>
    <w:p w14:paraId="19E0FDD0" w14:textId="73ECD783" w:rsidR="00F41BD8" w:rsidRPr="00F41BD8" w:rsidRDefault="00F41BD8" w:rsidP="00F41BD8">
      <w:pPr>
        <w:rPr>
          <w:rFonts w:cs="Arial"/>
          <w:sz w:val="18"/>
          <w:szCs w:val="18"/>
          <w:lang w:val="en-GB"/>
        </w:rPr>
      </w:pPr>
      <w:r w:rsidRPr="00F41BD8">
        <w:rPr>
          <w:rFonts w:cs="Arial"/>
          <w:sz w:val="18"/>
          <w:szCs w:val="18"/>
          <w:lang w:val="en-GB"/>
        </w:rPr>
        <w:t>By signing this Agreement the Customer expressly authorises the Bank to provide any member or business unit of UniCredit group</w:t>
      </w:r>
      <w:r>
        <w:rPr>
          <w:rStyle w:val="Lbjegyzet-hivatkozs"/>
          <w:sz w:val="18"/>
          <w:szCs w:val="18"/>
          <w:lang w:val="en-GB"/>
        </w:rPr>
        <w:footnoteReference w:id="7"/>
      </w:r>
      <w:r w:rsidRPr="00F41BD8">
        <w:rPr>
          <w:rFonts w:cs="Arial"/>
          <w:sz w:val="18"/>
          <w:szCs w:val="18"/>
          <w:lang w:val="en-GB"/>
        </w:rPr>
        <w:t>, - with any facts, information, solutions or data concerning the Customer that may come into its possession and which constitute securities secrets - including data pertaining to the Customer’s personal and  financial position, business investment activities,  business operations, ownership structure and business relations, as well as the balance of and turnover on the Customer’s account held at the Bank, and data pertaining to the Customer’s contracts concluded with the Bank including the Customer contact data listed in the contract – for the purpose of fulfilling its tasks and commitments undertaken pursuant to the law, and present Agreement, as well as for purposes of consolidation, risk analysis and the sale and marketing of services, limited to the extent necessary for these purposes, for the duration of the contractual relationship or for as long as the Bank has any outstanding claims against the Customer, and to collect, record and store such data for the duration of the contractual relationship or for as long as the Bank has any outstanding claims a</w:t>
      </w:r>
      <w:r>
        <w:rPr>
          <w:rFonts w:cs="Arial"/>
          <w:sz w:val="18"/>
          <w:szCs w:val="18"/>
          <w:lang w:val="en-GB"/>
        </w:rPr>
        <w:t>gainst the Customer.</w:t>
      </w:r>
    </w:p>
    <w:p w14:paraId="16A6CCEF" w14:textId="53283CBD" w:rsidR="001D7380" w:rsidRPr="00F41BD8" w:rsidRDefault="001D7380">
      <w:pPr>
        <w:jc w:val="both"/>
        <w:rPr>
          <w:rFonts w:cs="Arial"/>
          <w:sz w:val="18"/>
          <w:szCs w:val="18"/>
          <w:lang w:val="en-GB"/>
        </w:rPr>
      </w:pPr>
    </w:p>
    <w:p w14:paraId="16A6CCF0" w14:textId="77777777" w:rsidR="001D7380" w:rsidRPr="00F41BD8" w:rsidRDefault="001D7380" w:rsidP="000072DB">
      <w:pPr>
        <w:jc w:val="both"/>
        <w:rPr>
          <w:rFonts w:cs="Arial"/>
          <w:sz w:val="18"/>
          <w:szCs w:val="18"/>
          <w:lang w:val="en-GB"/>
        </w:rPr>
      </w:pPr>
    </w:p>
    <w:p w14:paraId="16A6CCF1" w14:textId="77777777" w:rsidR="001D7380" w:rsidRPr="00F41BD8" w:rsidRDefault="001D7380" w:rsidP="000072DB">
      <w:pPr>
        <w:jc w:val="both"/>
        <w:rPr>
          <w:rFonts w:cs="Arial"/>
          <w:sz w:val="18"/>
          <w:szCs w:val="18"/>
          <w:lang w:val="en-GB"/>
        </w:rPr>
        <w:sectPr w:rsidR="001D7380" w:rsidRPr="00F41BD8" w:rsidSect="00CF558F">
          <w:footerReference w:type="even" r:id="rId15"/>
          <w:footerReference w:type="default" r:id="rId16"/>
          <w:type w:val="continuous"/>
          <w:pgSz w:w="12240" w:h="15840"/>
          <w:pgMar w:top="1440" w:right="1440" w:bottom="1440" w:left="1440" w:header="709" w:footer="709" w:gutter="0"/>
          <w:cols w:num="2" w:space="708" w:equalWidth="0">
            <w:col w:w="4326" w:space="708"/>
            <w:col w:w="4326"/>
          </w:cols>
        </w:sectPr>
      </w:pPr>
    </w:p>
    <w:p w14:paraId="16A6CCF2" w14:textId="77777777" w:rsidR="00F05BC3" w:rsidRDefault="00F05BC3" w:rsidP="000072DB">
      <w:pPr>
        <w:jc w:val="both"/>
        <w:rPr>
          <w:rFonts w:cs="Arial"/>
          <w:sz w:val="18"/>
          <w:szCs w:val="18"/>
        </w:rPr>
      </w:pPr>
    </w:p>
    <w:p w14:paraId="19B00A64" w14:textId="77777777" w:rsidR="00FF7BB9" w:rsidRPr="001440FA" w:rsidRDefault="00FF7BB9" w:rsidP="000072DB">
      <w:pPr>
        <w:jc w:val="both"/>
        <w:rPr>
          <w:rFonts w:cs="Arial"/>
          <w:sz w:val="18"/>
          <w:szCs w:val="18"/>
        </w:rPr>
      </w:pPr>
    </w:p>
    <w:p w14:paraId="16A6CCF3" w14:textId="77777777" w:rsidR="001D7380" w:rsidRDefault="001D7380" w:rsidP="000072DB">
      <w:pPr>
        <w:jc w:val="both"/>
        <w:rPr>
          <w:rFonts w:cs="Arial"/>
          <w:sz w:val="18"/>
          <w:szCs w:val="18"/>
          <w:u w:val="single"/>
        </w:rPr>
      </w:pPr>
      <w:r w:rsidRPr="00F96DF4">
        <w:rPr>
          <w:rFonts w:cs="Arial"/>
          <w:sz w:val="18"/>
          <w:szCs w:val="18"/>
          <w:u w:val="single"/>
        </w:rPr>
        <w:t>The following Annexes will</w:t>
      </w:r>
      <w:r w:rsidR="00956BF1">
        <w:rPr>
          <w:rFonts w:cs="Arial"/>
          <w:sz w:val="18"/>
          <w:szCs w:val="18"/>
          <w:u w:val="single"/>
        </w:rPr>
        <w:t>, subject to the classification of the Client and the scope of the Transactions to be entered into,</w:t>
      </w:r>
      <w:r w:rsidRPr="00F96DF4">
        <w:rPr>
          <w:rFonts w:cs="Arial"/>
          <w:sz w:val="18"/>
          <w:szCs w:val="18"/>
          <w:u w:val="single"/>
        </w:rPr>
        <w:t xml:space="preserve"> constitute integral parts of this </w:t>
      </w:r>
      <w:r>
        <w:rPr>
          <w:rFonts w:cs="Arial"/>
          <w:sz w:val="18"/>
          <w:szCs w:val="18"/>
          <w:u w:val="single"/>
        </w:rPr>
        <w:t>Agreement</w:t>
      </w:r>
      <w:r w:rsidRPr="00F96DF4">
        <w:rPr>
          <w:rFonts w:cs="Arial"/>
          <w:sz w:val="18"/>
          <w:szCs w:val="18"/>
          <w:u w:val="single"/>
        </w:rPr>
        <w:t>:</w:t>
      </w:r>
    </w:p>
    <w:p w14:paraId="63695BB4" w14:textId="77777777" w:rsidR="005E7610" w:rsidRDefault="005E7610" w:rsidP="000072DB">
      <w:pPr>
        <w:jc w:val="both"/>
        <w:rPr>
          <w:rFonts w:cs="Arial"/>
          <w:sz w:val="18"/>
          <w:szCs w:val="18"/>
          <w:u w:val="single"/>
        </w:rPr>
      </w:pPr>
    </w:p>
    <w:p w14:paraId="118B66F0" w14:textId="77777777" w:rsidR="00FF7BB9" w:rsidRPr="00F96DF4" w:rsidRDefault="00FF7BB9" w:rsidP="000072DB">
      <w:pPr>
        <w:jc w:val="both"/>
        <w:rPr>
          <w:rFonts w:cs="Arial"/>
          <w:sz w:val="18"/>
          <w:szCs w:val="18"/>
          <w:u w:val="single"/>
        </w:rPr>
      </w:pPr>
    </w:p>
    <w:p w14:paraId="16A6CCF5" w14:textId="77777777" w:rsidR="001D7380" w:rsidRPr="00F96DF4" w:rsidRDefault="001D7380" w:rsidP="000072DB">
      <w:pPr>
        <w:pStyle w:val="Szvegtrzs"/>
        <w:jc w:val="left"/>
        <w:rPr>
          <w:rFonts w:cs="Arial"/>
          <w:sz w:val="18"/>
          <w:szCs w:val="18"/>
        </w:rPr>
      </w:pPr>
      <w:r w:rsidRPr="00F96DF4">
        <w:rPr>
          <w:rFonts w:cs="Arial"/>
          <w:sz w:val="18"/>
          <w:szCs w:val="18"/>
        </w:rPr>
        <w:t>Annex I:</w:t>
      </w:r>
      <w:r w:rsidRPr="00F96DF4">
        <w:rPr>
          <w:rFonts w:cs="Arial"/>
          <w:sz w:val="18"/>
          <w:szCs w:val="18"/>
        </w:rPr>
        <w:tab/>
      </w:r>
      <w:r w:rsidRPr="00F96DF4">
        <w:rPr>
          <w:rFonts w:cs="Arial"/>
          <w:sz w:val="18"/>
          <w:szCs w:val="18"/>
        </w:rPr>
        <w:tab/>
      </w:r>
      <w:r>
        <w:rPr>
          <w:rFonts w:cs="Arial"/>
          <w:sz w:val="18"/>
          <w:szCs w:val="18"/>
        </w:rPr>
        <w:tab/>
      </w:r>
      <w:r w:rsidRPr="00F96DF4">
        <w:rPr>
          <w:rFonts w:cs="Arial"/>
          <w:sz w:val="18"/>
          <w:szCs w:val="18"/>
        </w:rPr>
        <w:t xml:space="preserve">Power of Attorney for Transactions to be made under the </w:t>
      </w:r>
      <w:r>
        <w:rPr>
          <w:rFonts w:cs="Arial"/>
          <w:sz w:val="18"/>
          <w:szCs w:val="18"/>
        </w:rPr>
        <w:t>Master Agreement</w:t>
      </w:r>
    </w:p>
    <w:p w14:paraId="16A6CCF6" w14:textId="77777777" w:rsidR="001D7380" w:rsidRPr="00F96DF4" w:rsidRDefault="001D7380" w:rsidP="000072DB">
      <w:pPr>
        <w:pStyle w:val="Szvegtrzs"/>
        <w:jc w:val="left"/>
        <w:rPr>
          <w:rFonts w:cs="Arial"/>
          <w:b/>
          <w:sz w:val="18"/>
          <w:szCs w:val="18"/>
        </w:rPr>
      </w:pPr>
      <w:r w:rsidRPr="00F96DF4">
        <w:rPr>
          <w:rFonts w:cs="Arial"/>
          <w:sz w:val="18"/>
          <w:szCs w:val="18"/>
        </w:rPr>
        <w:t>Annex II:</w:t>
      </w:r>
      <w:r w:rsidRPr="00F96DF4">
        <w:rPr>
          <w:rFonts w:cs="Arial"/>
          <w:sz w:val="18"/>
          <w:szCs w:val="18"/>
        </w:rPr>
        <w:tab/>
      </w:r>
      <w:r w:rsidRPr="00F96DF4">
        <w:rPr>
          <w:rFonts w:cs="Arial"/>
          <w:sz w:val="18"/>
          <w:szCs w:val="18"/>
        </w:rPr>
        <w:tab/>
        <w:t>Client’s telephone order code</w:t>
      </w:r>
    </w:p>
    <w:p w14:paraId="16A6CCF7" w14:textId="77777777" w:rsidR="001D7380" w:rsidRPr="00F96DF4" w:rsidRDefault="001D7380" w:rsidP="000072DB">
      <w:pPr>
        <w:pStyle w:val="Szvegtrzs"/>
        <w:jc w:val="left"/>
        <w:rPr>
          <w:rFonts w:cs="Arial"/>
          <w:sz w:val="18"/>
          <w:szCs w:val="18"/>
        </w:rPr>
      </w:pPr>
      <w:r w:rsidRPr="00F96DF4">
        <w:rPr>
          <w:rFonts w:cs="Arial"/>
          <w:sz w:val="18"/>
          <w:szCs w:val="18"/>
        </w:rPr>
        <w:t>Annex II/A:</w:t>
      </w:r>
      <w:r w:rsidRPr="00F96DF4">
        <w:rPr>
          <w:rFonts w:cs="Arial"/>
          <w:sz w:val="18"/>
          <w:szCs w:val="18"/>
        </w:rPr>
        <w:tab/>
      </w:r>
      <w:r w:rsidRPr="00F96DF4">
        <w:rPr>
          <w:rFonts w:cs="Arial"/>
          <w:sz w:val="18"/>
          <w:szCs w:val="18"/>
        </w:rPr>
        <w:tab/>
        <w:t>List of accounts for debit and credit transactions</w:t>
      </w:r>
    </w:p>
    <w:p w14:paraId="16A6CCF8" w14:textId="77777777" w:rsidR="001D7380" w:rsidRPr="00F96DF4" w:rsidRDefault="001D7380" w:rsidP="000072DB">
      <w:pPr>
        <w:jc w:val="both"/>
        <w:rPr>
          <w:rFonts w:cs="Arial"/>
          <w:sz w:val="18"/>
          <w:szCs w:val="18"/>
        </w:rPr>
      </w:pPr>
      <w:r w:rsidRPr="00F96DF4">
        <w:rPr>
          <w:rFonts w:cs="Arial"/>
          <w:sz w:val="18"/>
          <w:szCs w:val="18"/>
        </w:rPr>
        <w:t>Annex III:</w:t>
      </w:r>
      <w:r w:rsidRPr="00F96DF4">
        <w:rPr>
          <w:rFonts w:cs="Arial"/>
          <w:sz w:val="18"/>
          <w:szCs w:val="18"/>
        </w:rPr>
        <w:tab/>
      </w:r>
      <w:r w:rsidRPr="00F96DF4">
        <w:rPr>
          <w:rFonts w:cs="Arial"/>
          <w:sz w:val="18"/>
          <w:szCs w:val="18"/>
        </w:rPr>
        <w:tab/>
        <w:t>Information related to Treasury transactions and their risks</w:t>
      </w:r>
    </w:p>
    <w:p w14:paraId="16A6CCF9" w14:textId="0D3C8E6C" w:rsidR="001D7380" w:rsidRPr="00F96DF4" w:rsidRDefault="001D7380" w:rsidP="000072DB">
      <w:pPr>
        <w:pStyle w:val="Szvegtrzs"/>
        <w:ind w:left="2124" w:hanging="2124"/>
        <w:jc w:val="left"/>
        <w:rPr>
          <w:rFonts w:cs="Arial"/>
          <w:sz w:val="18"/>
          <w:szCs w:val="18"/>
        </w:rPr>
      </w:pPr>
      <w:r w:rsidRPr="00F96DF4">
        <w:rPr>
          <w:rFonts w:cs="Arial"/>
          <w:sz w:val="18"/>
          <w:szCs w:val="18"/>
        </w:rPr>
        <w:t>Annex IV/A:</w:t>
      </w:r>
      <w:r w:rsidRPr="00F96DF4">
        <w:rPr>
          <w:rFonts w:cs="Arial"/>
          <w:sz w:val="18"/>
          <w:szCs w:val="18"/>
        </w:rPr>
        <w:tab/>
        <w:t>Application sheet for defining/modifying the parameters of derivative transactions that may</w:t>
      </w:r>
      <w:r w:rsidR="007C2DDC">
        <w:rPr>
          <w:rStyle w:val="Lbjegyzet-hivatkozs"/>
          <w:sz w:val="18"/>
          <w:szCs w:val="18"/>
        </w:rPr>
        <w:footnoteReference w:id="8"/>
      </w:r>
      <w:r w:rsidRPr="00F96DF4">
        <w:rPr>
          <w:rFonts w:cs="Arial"/>
          <w:sz w:val="18"/>
          <w:szCs w:val="18"/>
        </w:rPr>
        <w:t xml:space="preserve"> be made for </w:t>
      </w:r>
      <w:r>
        <w:rPr>
          <w:rFonts w:cs="Arial"/>
          <w:sz w:val="18"/>
          <w:szCs w:val="18"/>
        </w:rPr>
        <w:t>hedging</w:t>
      </w:r>
      <w:r w:rsidRPr="00F96DF4">
        <w:rPr>
          <w:rFonts w:cs="Arial"/>
          <w:sz w:val="18"/>
          <w:szCs w:val="18"/>
        </w:rPr>
        <w:t xml:space="preserve"> purposes under the </w:t>
      </w:r>
      <w:r>
        <w:rPr>
          <w:rFonts w:cs="Arial"/>
          <w:sz w:val="18"/>
          <w:szCs w:val="18"/>
        </w:rPr>
        <w:t>Master Agreement</w:t>
      </w:r>
    </w:p>
    <w:p w14:paraId="16A6CCFA" w14:textId="77777777" w:rsidR="001D7380" w:rsidRPr="00F96DF4" w:rsidRDefault="001D7380" w:rsidP="000072DB">
      <w:pPr>
        <w:pStyle w:val="Szvegtrzs"/>
        <w:rPr>
          <w:rFonts w:cs="Arial"/>
          <w:sz w:val="18"/>
          <w:szCs w:val="18"/>
        </w:rPr>
      </w:pPr>
      <w:r w:rsidRPr="00F96DF4">
        <w:rPr>
          <w:rFonts w:cs="Arial"/>
          <w:sz w:val="18"/>
          <w:szCs w:val="18"/>
        </w:rPr>
        <w:t>Annex IV/B:</w:t>
      </w:r>
      <w:r w:rsidRPr="00F96DF4">
        <w:rPr>
          <w:rFonts w:cs="Arial"/>
          <w:sz w:val="18"/>
          <w:szCs w:val="18"/>
        </w:rPr>
        <w:tab/>
      </w:r>
      <w:r>
        <w:rPr>
          <w:rFonts w:cs="Arial"/>
          <w:sz w:val="18"/>
          <w:szCs w:val="18"/>
        </w:rPr>
        <w:tab/>
      </w:r>
      <w:r w:rsidRPr="00F96DF4">
        <w:rPr>
          <w:rFonts w:cs="Arial"/>
          <w:sz w:val="18"/>
          <w:szCs w:val="18"/>
        </w:rPr>
        <w:t xml:space="preserve">The parameters of derivative transactions that may be made under the </w:t>
      </w:r>
      <w:r>
        <w:rPr>
          <w:rFonts w:cs="Arial"/>
          <w:sz w:val="18"/>
          <w:szCs w:val="18"/>
        </w:rPr>
        <w:t>Master Agreement</w:t>
      </w:r>
      <w:r w:rsidR="00956BF1">
        <w:rPr>
          <w:rStyle w:val="Lbjegyzet-hivatkozs"/>
          <w:sz w:val="18"/>
          <w:szCs w:val="18"/>
        </w:rPr>
        <w:footnoteReference w:id="9"/>
      </w:r>
    </w:p>
    <w:p w14:paraId="16A6CCFB" w14:textId="77777777" w:rsidR="001D7380" w:rsidRPr="00F96DF4" w:rsidRDefault="001D7380" w:rsidP="000072DB">
      <w:pPr>
        <w:rPr>
          <w:rFonts w:cs="Arial"/>
          <w:sz w:val="18"/>
          <w:szCs w:val="18"/>
        </w:rPr>
      </w:pPr>
      <w:r w:rsidRPr="00F96DF4">
        <w:rPr>
          <w:rFonts w:cs="Arial"/>
          <w:sz w:val="18"/>
          <w:szCs w:val="18"/>
        </w:rPr>
        <w:t>Annex V:</w:t>
      </w:r>
      <w:r w:rsidRPr="00F96DF4">
        <w:rPr>
          <w:rFonts w:cs="Arial"/>
          <w:sz w:val="18"/>
          <w:szCs w:val="18"/>
        </w:rPr>
        <w:tab/>
      </w:r>
      <w:r w:rsidRPr="00F96DF4">
        <w:rPr>
          <w:rFonts w:cs="Arial"/>
          <w:sz w:val="18"/>
          <w:szCs w:val="18"/>
        </w:rPr>
        <w:tab/>
        <w:t>Provisions ensuring compliance with the EMIR rules</w:t>
      </w:r>
      <w:r w:rsidR="00956BF1">
        <w:rPr>
          <w:rStyle w:val="Lbjegyzet-hivatkozs"/>
          <w:sz w:val="18"/>
          <w:szCs w:val="18"/>
        </w:rPr>
        <w:footnoteReference w:id="10"/>
      </w:r>
    </w:p>
    <w:p w14:paraId="16A6CCFC" w14:textId="77777777" w:rsidR="001D7380" w:rsidRDefault="00C05801" w:rsidP="000072DB">
      <w:pPr>
        <w:pStyle w:val="Szvegtrzs"/>
        <w:jc w:val="left"/>
        <w:rPr>
          <w:rFonts w:cs="Arial"/>
          <w:sz w:val="18"/>
          <w:szCs w:val="18"/>
        </w:rPr>
      </w:pPr>
      <w:r w:rsidRPr="00C05801">
        <w:rPr>
          <w:rFonts w:cs="Arial"/>
          <w:sz w:val="18"/>
          <w:szCs w:val="18"/>
        </w:rPr>
        <w:t>Annex VI</w:t>
      </w:r>
      <w:r w:rsidRPr="00C05801">
        <w:rPr>
          <w:rFonts w:cs="Arial"/>
          <w:sz w:val="18"/>
          <w:szCs w:val="18"/>
        </w:rPr>
        <w:tab/>
      </w:r>
      <w:r w:rsidRPr="00C05801">
        <w:rPr>
          <w:rFonts w:cs="Arial"/>
          <w:sz w:val="18"/>
          <w:szCs w:val="18"/>
        </w:rPr>
        <w:tab/>
        <w:t>Special Provisions</w:t>
      </w:r>
      <w:r w:rsidR="00956BF1">
        <w:rPr>
          <w:rStyle w:val="Lbjegyzet-hivatkozs"/>
          <w:sz w:val="18"/>
          <w:szCs w:val="18"/>
        </w:rPr>
        <w:footnoteReference w:id="11"/>
      </w:r>
    </w:p>
    <w:p w14:paraId="060B159C" w14:textId="093F27A4" w:rsidR="006633FC" w:rsidRDefault="006633FC" w:rsidP="006633FC">
      <w:pPr>
        <w:pStyle w:val="Szvegtrzs"/>
        <w:ind w:left="2124" w:hanging="2124"/>
        <w:jc w:val="left"/>
        <w:rPr>
          <w:rFonts w:cs="Arial"/>
          <w:sz w:val="18"/>
          <w:szCs w:val="18"/>
        </w:rPr>
      </w:pPr>
      <w:r>
        <w:rPr>
          <w:rFonts w:cs="Arial"/>
          <w:sz w:val="18"/>
          <w:szCs w:val="18"/>
        </w:rPr>
        <w:lastRenderedPageBreak/>
        <w:t>Annex VIII:</w:t>
      </w:r>
      <w:r>
        <w:rPr>
          <w:rFonts w:cs="Arial"/>
          <w:sz w:val="18"/>
          <w:szCs w:val="18"/>
        </w:rPr>
        <w:tab/>
        <w:t xml:space="preserve">Risk Statement on </w:t>
      </w:r>
      <w:r w:rsidRPr="006633FC">
        <w:rPr>
          <w:rFonts w:cs="Arial"/>
          <w:sz w:val="18"/>
          <w:szCs w:val="18"/>
        </w:rPr>
        <w:t xml:space="preserve">sending </w:t>
      </w:r>
      <w:r w:rsidR="005223B0">
        <w:rPr>
          <w:rFonts w:cs="Arial"/>
          <w:sz w:val="18"/>
          <w:szCs w:val="18"/>
        </w:rPr>
        <w:t xml:space="preserve">e-mail </w:t>
      </w:r>
      <w:r w:rsidRPr="006633FC">
        <w:rPr>
          <w:rFonts w:cs="Arial"/>
          <w:sz w:val="18"/>
          <w:szCs w:val="18"/>
        </w:rPr>
        <w:t>Confirmation under Master Agree</w:t>
      </w:r>
      <w:r>
        <w:rPr>
          <w:rFonts w:cs="Arial"/>
          <w:sz w:val="18"/>
          <w:szCs w:val="18"/>
        </w:rPr>
        <w:t xml:space="preserve">ment </w:t>
      </w:r>
    </w:p>
    <w:p w14:paraId="5081D279" w14:textId="392A0FC5" w:rsidR="0034261D" w:rsidRPr="00C05801" w:rsidRDefault="0034261D" w:rsidP="006633FC">
      <w:pPr>
        <w:pStyle w:val="Szvegtrzs"/>
        <w:ind w:left="2124" w:hanging="2124"/>
        <w:jc w:val="left"/>
        <w:rPr>
          <w:rFonts w:cs="Arial"/>
          <w:sz w:val="18"/>
          <w:szCs w:val="18"/>
        </w:rPr>
      </w:pPr>
      <w:r w:rsidRPr="00FF7BB9">
        <w:rPr>
          <w:rFonts w:cs="Arial"/>
          <w:sz w:val="18"/>
          <w:szCs w:val="18"/>
        </w:rPr>
        <w:t>Annex IX:</w:t>
      </w:r>
      <w:r>
        <w:rPr>
          <w:rFonts w:cs="Arial"/>
          <w:sz w:val="18"/>
          <w:szCs w:val="18"/>
        </w:rPr>
        <w:tab/>
        <w:t xml:space="preserve">Client’s </w:t>
      </w:r>
      <w:r w:rsidR="00042656">
        <w:rPr>
          <w:rFonts w:cs="Arial"/>
          <w:sz w:val="18"/>
          <w:szCs w:val="18"/>
        </w:rPr>
        <w:t>explicit consent</w:t>
      </w:r>
      <w:r w:rsidR="00DF699A">
        <w:rPr>
          <w:rFonts w:cs="Arial"/>
          <w:sz w:val="18"/>
          <w:szCs w:val="18"/>
        </w:rPr>
        <w:t>s</w:t>
      </w:r>
    </w:p>
    <w:p w14:paraId="52927708" w14:textId="77777777" w:rsidR="00F41BD8" w:rsidRDefault="00F41BD8" w:rsidP="000072DB">
      <w:pPr>
        <w:rPr>
          <w:rFonts w:cs="Arial"/>
          <w:sz w:val="18"/>
          <w:szCs w:val="18"/>
        </w:rPr>
      </w:pPr>
    </w:p>
    <w:p w14:paraId="5BEFFE1A" w14:textId="77777777" w:rsidR="005E7610" w:rsidRDefault="005E7610" w:rsidP="000072DB">
      <w:pPr>
        <w:rPr>
          <w:rFonts w:cs="Arial"/>
          <w:sz w:val="18"/>
          <w:szCs w:val="18"/>
        </w:rPr>
      </w:pPr>
    </w:p>
    <w:p w14:paraId="2BF8B90A" w14:textId="77777777" w:rsidR="00FF7BB9" w:rsidRDefault="00FF7BB9" w:rsidP="000072DB">
      <w:pPr>
        <w:rPr>
          <w:rFonts w:cs="Arial"/>
          <w:sz w:val="18"/>
          <w:szCs w:val="18"/>
        </w:rPr>
      </w:pPr>
    </w:p>
    <w:p w14:paraId="7FDF82C8" w14:textId="77777777" w:rsidR="00FF7BB9" w:rsidRDefault="00FF7BB9" w:rsidP="000072DB">
      <w:pPr>
        <w:rPr>
          <w:rFonts w:cs="Arial"/>
          <w:sz w:val="18"/>
          <w:szCs w:val="18"/>
        </w:rPr>
      </w:pPr>
    </w:p>
    <w:p w14:paraId="3CA91DCE" w14:textId="77777777" w:rsidR="00FF7BB9" w:rsidRDefault="00FF7BB9" w:rsidP="000072DB">
      <w:pPr>
        <w:rPr>
          <w:rFonts w:cs="Arial"/>
          <w:sz w:val="18"/>
          <w:szCs w:val="18"/>
        </w:rPr>
      </w:pPr>
    </w:p>
    <w:p w14:paraId="3EE93816" w14:textId="77777777" w:rsidR="00FF7BB9" w:rsidRDefault="00FF7BB9" w:rsidP="000072DB">
      <w:pPr>
        <w:rPr>
          <w:rFonts w:cs="Arial"/>
          <w:sz w:val="18"/>
          <w:szCs w:val="18"/>
        </w:rPr>
      </w:pPr>
    </w:p>
    <w:p w14:paraId="14196C14" w14:textId="77777777" w:rsidR="00FF7BB9" w:rsidRDefault="00FF7BB9" w:rsidP="000072DB">
      <w:pPr>
        <w:rPr>
          <w:rFonts w:cs="Arial"/>
          <w:sz w:val="18"/>
          <w:szCs w:val="18"/>
        </w:rPr>
      </w:pPr>
    </w:p>
    <w:p w14:paraId="2E53E4B4" w14:textId="77777777" w:rsidR="00FF7BB9" w:rsidRDefault="00FF7BB9" w:rsidP="000072DB">
      <w:pPr>
        <w:rPr>
          <w:rFonts w:cs="Arial"/>
          <w:sz w:val="18"/>
          <w:szCs w:val="18"/>
        </w:rPr>
      </w:pPr>
    </w:p>
    <w:p w14:paraId="16A6CCFF" w14:textId="77777777" w:rsidR="001D7380" w:rsidRPr="00F96DF4" w:rsidRDefault="00BE1E9C" w:rsidP="000072DB">
      <w:pPr>
        <w:rPr>
          <w:rFonts w:cs="Arial"/>
          <w:sz w:val="18"/>
          <w:szCs w:val="18"/>
        </w:rPr>
      </w:pP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Budapest</w:t>
      </w:r>
      <w:r w:rsidRPr="00F96DF4">
        <w:rPr>
          <w:rFonts w:cs="Arial"/>
          <w:sz w:val="18"/>
          <w:szCs w:val="18"/>
        </w:rPr>
        <w:fldChar w:fldCharType="end"/>
      </w:r>
      <w:r w:rsidR="001D7380" w:rsidRPr="00F96DF4">
        <w:rPr>
          <w:rFonts w:cs="Arial"/>
          <w:sz w:val="18"/>
          <w:szCs w:val="18"/>
        </w:rPr>
        <w:t>, 20</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p>
    <w:p w14:paraId="16A6CD00" w14:textId="77777777" w:rsidR="001D7380" w:rsidRPr="001440FA" w:rsidRDefault="001D7380" w:rsidP="000072DB">
      <w:pPr>
        <w:jc w:val="both"/>
        <w:rPr>
          <w:rFonts w:cs="Arial"/>
          <w:sz w:val="18"/>
          <w:szCs w:val="18"/>
        </w:rPr>
      </w:pPr>
    </w:p>
    <w:p w14:paraId="16A6CD01" w14:textId="77777777" w:rsidR="001D7380" w:rsidRDefault="001D7380" w:rsidP="000072DB">
      <w:pPr>
        <w:rPr>
          <w:rFonts w:cs="Arial"/>
          <w:b/>
          <w:bCs/>
          <w:sz w:val="18"/>
          <w:szCs w:val="18"/>
        </w:rPr>
      </w:pPr>
      <w:r w:rsidRPr="00F96DF4">
        <w:rPr>
          <w:rFonts w:cs="Arial"/>
          <w:b/>
          <w:bCs/>
          <w:sz w:val="18"/>
          <w:szCs w:val="18"/>
        </w:rPr>
        <w:t>UniCredit Bank Hungary Zrt.</w:t>
      </w:r>
    </w:p>
    <w:p w14:paraId="20F41300" w14:textId="77777777" w:rsidR="005E7610" w:rsidRDefault="005E7610" w:rsidP="000072DB">
      <w:pPr>
        <w:rPr>
          <w:rFonts w:cs="Arial"/>
          <w:b/>
          <w:bCs/>
          <w:sz w:val="18"/>
          <w:szCs w:val="18"/>
        </w:rPr>
      </w:pPr>
    </w:p>
    <w:p w14:paraId="4E899B86" w14:textId="77777777" w:rsidR="005E7610" w:rsidRDefault="005E7610" w:rsidP="000072DB">
      <w:pPr>
        <w:rPr>
          <w:rFonts w:cs="Arial"/>
          <w:b/>
          <w:bCs/>
          <w:sz w:val="18"/>
          <w:szCs w:val="18"/>
        </w:rPr>
      </w:pPr>
    </w:p>
    <w:p w14:paraId="10204A2F" w14:textId="77777777" w:rsidR="005E7610" w:rsidRPr="00F96DF4" w:rsidRDefault="005E7610" w:rsidP="000072DB">
      <w:pPr>
        <w:rPr>
          <w:rFonts w:cs="Arial"/>
          <w:b/>
          <w:sz w:val="18"/>
          <w:szCs w:val="18"/>
        </w:rPr>
      </w:pPr>
    </w:p>
    <w:tbl>
      <w:tblPr>
        <w:tblW w:w="0" w:type="auto"/>
        <w:tblLook w:val="01E0" w:firstRow="1" w:lastRow="1" w:firstColumn="1" w:lastColumn="1" w:noHBand="0" w:noVBand="0"/>
      </w:tblPr>
      <w:tblGrid>
        <w:gridCol w:w="3320"/>
        <w:gridCol w:w="527"/>
        <w:gridCol w:w="3420"/>
      </w:tblGrid>
      <w:tr w:rsidR="001D7380" w:rsidRPr="00F96DF4" w14:paraId="16A6CD06" w14:textId="77777777" w:rsidTr="00CF558F">
        <w:tc>
          <w:tcPr>
            <w:tcW w:w="3320" w:type="dxa"/>
          </w:tcPr>
          <w:p w14:paraId="16A6CD03" w14:textId="77777777" w:rsidR="001D7380" w:rsidRPr="00F96DF4" w:rsidRDefault="001D7380" w:rsidP="00CF558F">
            <w:pPr>
              <w:rPr>
                <w:rFonts w:cs="Arial"/>
                <w:sz w:val="18"/>
                <w:szCs w:val="18"/>
              </w:rPr>
            </w:pPr>
            <w:r w:rsidRPr="00F96DF4">
              <w:rPr>
                <w:rFonts w:cs="Arial"/>
                <w:sz w:val="18"/>
                <w:szCs w:val="18"/>
              </w:rPr>
              <w:t>_______________________________</w:t>
            </w:r>
          </w:p>
        </w:tc>
        <w:tc>
          <w:tcPr>
            <w:tcW w:w="527" w:type="dxa"/>
          </w:tcPr>
          <w:p w14:paraId="16A6CD04" w14:textId="77777777" w:rsidR="001D7380" w:rsidRPr="00F96DF4" w:rsidRDefault="001D7380" w:rsidP="00CF558F">
            <w:pPr>
              <w:rPr>
                <w:rFonts w:cs="Arial"/>
                <w:sz w:val="18"/>
                <w:szCs w:val="18"/>
              </w:rPr>
            </w:pPr>
          </w:p>
        </w:tc>
        <w:tc>
          <w:tcPr>
            <w:tcW w:w="3420" w:type="dxa"/>
          </w:tcPr>
          <w:p w14:paraId="16A6CD05" w14:textId="77777777" w:rsidR="001D7380" w:rsidRPr="00F96DF4" w:rsidRDefault="001D7380" w:rsidP="00CF558F">
            <w:pPr>
              <w:rPr>
                <w:rFonts w:cs="Arial"/>
                <w:sz w:val="18"/>
                <w:szCs w:val="18"/>
              </w:rPr>
            </w:pPr>
            <w:r w:rsidRPr="00F96DF4">
              <w:rPr>
                <w:rFonts w:cs="Arial"/>
                <w:sz w:val="18"/>
                <w:szCs w:val="18"/>
              </w:rPr>
              <w:t>_______________________________</w:t>
            </w:r>
          </w:p>
        </w:tc>
      </w:tr>
      <w:tr w:rsidR="001D7380" w:rsidRPr="00F96DF4" w14:paraId="16A6CD0A" w14:textId="77777777" w:rsidTr="00CF558F">
        <w:tc>
          <w:tcPr>
            <w:tcW w:w="3320" w:type="dxa"/>
          </w:tcPr>
          <w:p w14:paraId="16A6CD07" w14:textId="77777777" w:rsidR="001D7380" w:rsidRPr="00F96DF4" w:rsidRDefault="001D7380" w:rsidP="00CF558F">
            <w:pPr>
              <w:rPr>
                <w:rFonts w:cs="Arial"/>
                <w:sz w:val="18"/>
                <w:szCs w:val="18"/>
              </w:rPr>
            </w:pPr>
            <w:r w:rsidRPr="00F96DF4">
              <w:rPr>
                <w:rFonts w:cs="Arial"/>
                <w:sz w:val="18"/>
                <w:szCs w:val="18"/>
              </w:rPr>
              <w:t xml:space="preserve">Name: </w:t>
            </w:r>
            <w:bookmarkStart w:id="6" w:name="Text8"/>
            <w:r w:rsidR="00BE1E9C" w:rsidRPr="00F96DF4">
              <w:rPr>
                <w:rFonts w:cs="Arial"/>
                <w:sz w:val="18"/>
                <w:szCs w:val="18"/>
              </w:rPr>
              <w:fldChar w:fldCharType="begin">
                <w:ffData>
                  <w:name w:val="Text8"/>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6"/>
          </w:p>
        </w:tc>
        <w:tc>
          <w:tcPr>
            <w:tcW w:w="527" w:type="dxa"/>
          </w:tcPr>
          <w:p w14:paraId="16A6CD08" w14:textId="77777777" w:rsidR="001D7380" w:rsidRPr="00F96DF4" w:rsidRDefault="001D7380" w:rsidP="00CF558F">
            <w:pPr>
              <w:rPr>
                <w:rFonts w:cs="Arial"/>
                <w:sz w:val="18"/>
                <w:szCs w:val="18"/>
              </w:rPr>
            </w:pPr>
          </w:p>
        </w:tc>
        <w:tc>
          <w:tcPr>
            <w:tcW w:w="3420" w:type="dxa"/>
          </w:tcPr>
          <w:p w14:paraId="16A6CD09" w14:textId="77777777" w:rsidR="001D7380" w:rsidRPr="00F96DF4" w:rsidRDefault="001D7380" w:rsidP="00CF558F">
            <w:pPr>
              <w:rPr>
                <w:rFonts w:cs="Arial"/>
                <w:sz w:val="18"/>
                <w:szCs w:val="18"/>
              </w:rPr>
            </w:pPr>
            <w:r w:rsidRPr="00F96DF4">
              <w:rPr>
                <w:rFonts w:cs="Arial"/>
                <w:sz w:val="18"/>
                <w:szCs w:val="18"/>
              </w:rPr>
              <w:t xml:space="preserve">Name: </w:t>
            </w:r>
            <w:bookmarkStart w:id="7" w:name="Text9"/>
            <w:r w:rsidR="00BE1E9C" w:rsidRPr="00F96DF4">
              <w:rPr>
                <w:rFonts w:cs="Arial"/>
                <w:sz w:val="18"/>
                <w:szCs w:val="18"/>
              </w:rPr>
              <w:fldChar w:fldCharType="begin">
                <w:ffData>
                  <w:name w:val="Text9"/>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t> </w:t>
            </w:r>
            <w:r>
              <w:t> </w:t>
            </w:r>
            <w:r>
              <w:t> </w:t>
            </w:r>
            <w:r>
              <w:t> </w:t>
            </w:r>
            <w:r>
              <w:t> </w:t>
            </w:r>
            <w:r w:rsidR="00BE1E9C" w:rsidRPr="00F96DF4">
              <w:rPr>
                <w:rFonts w:cs="Arial"/>
                <w:sz w:val="18"/>
                <w:szCs w:val="18"/>
              </w:rPr>
              <w:fldChar w:fldCharType="end"/>
            </w:r>
            <w:bookmarkEnd w:id="7"/>
          </w:p>
        </w:tc>
      </w:tr>
      <w:tr w:rsidR="001D7380" w:rsidRPr="00F96DF4" w14:paraId="16A6CD0E" w14:textId="77777777" w:rsidTr="00CF558F">
        <w:tc>
          <w:tcPr>
            <w:tcW w:w="3320" w:type="dxa"/>
          </w:tcPr>
          <w:p w14:paraId="16A6CD0B" w14:textId="77777777" w:rsidR="001D7380" w:rsidRPr="00F96DF4" w:rsidRDefault="001D7380" w:rsidP="00CF558F">
            <w:pPr>
              <w:rPr>
                <w:rFonts w:cs="Arial"/>
                <w:sz w:val="18"/>
                <w:szCs w:val="18"/>
              </w:rPr>
            </w:pPr>
            <w:r w:rsidRPr="00F96DF4">
              <w:rPr>
                <w:rFonts w:cs="Arial"/>
                <w:sz w:val="18"/>
                <w:szCs w:val="18"/>
              </w:rPr>
              <w:t xml:space="preserve">Position: </w:t>
            </w:r>
            <w:bookmarkStart w:id="8" w:name="Text10"/>
            <w:r w:rsidR="00BE1E9C" w:rsidRPr="00F96DF4">
              <w:rPr>
                <w:rFonts w:cs="Arial"/>
                <w:sz w:val="18"/>
                <w:szCs w:val="18"/>
              </w:rPr>
              <w:fldChar w:fldCharType="begin">
                <w:ffData>
                  <w:name w:val="Text10"/>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8"/>
          </w:p>
        </w:tc>
        <w:tc>
          <w:tcPr>
            <w:tcW w:w="527" w:type="dxa"/>
          </w:tcPr>
          <w:p w14:paraId="16A6CD0C" w14:textId="77777777" w:rsidR="001D7380" w:rsidRPr="00F96DF4" w:rsidRDefault="001D7380" w:rsidP="00CF558F">
            <w:pPr>
              <w:rPr>
                <w:rFonts w:cs="Arial"/>
                <w:sz w:val="18"/>
                <w:szCs w:val="18"/>
              </w:rPr>
            </w:pPr>
          </w:p>
        </w:tc>
        <w:tc>
          <w:tcPr>
            <w:tcW w:w="3420" w:type="dxa"/>
          </w:tcPr>
          <w:p w14:paraId="16A6CD0D" w14:textId="77777777" w:rsidR="001D7380" w:rsidRPr="00F96DF4" w:rsidRDefault="001D7380" w:rsidP="00CF558F">
            <w:pPr>
              <w:rPr>
                <w:rFonts w:cs="Arial"/>
                <w:sz w:val="18"/>
                <w:szCs w:val="18"/>
              </w:rPr>
            </w:pPr>
            <w:r w:rsidRPr="00F96DF4">
              <w:rPr>
                <w:rFonts w:cs="Arial"/>
                <w:sz w:val="18"/>
                <w:szCs w:val="18"/>
              </w:rPr>
              <w:t xml:space="preserve">Position: </w:t>
            </w:r>
            <w:bookmarkStart w:id="9" w:name="Text11"/>
            <w:r w:rsidR="00BE1E9C" w:rsidRPr="00F96DF4">
              <w:rPr>
                <w:rFonts w:cs="Arial"/>
                <w:sz w:val="18"/>
                <w:szCs w:val="18"/>
              </w:rPr>
              <w:fldChar w:fldCharType="begin">
                <w:ffData>
                  <w:name w:val="Text11"/>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9"/>
          </w:p>
        </w:tc>
      </w:tr>
      <w:tr w:rsidR="001D7380" w:rsidRPr="00F96DF4" w14:paraId="16A6CD12" w14:textId="77777777" w:rsidTr="00CF558F">
        <w:tc>
          <w:tcPr>
            <w:tcW w:w="3320" w:type="dxa"/>
          </w:tcPr>
          <w:p w14:paraId="16A6CD0F" w14:textId="77777777" w:rsidR="001D7380" w:rsidRPr="00F96DF4" w:rsidRDefault="001D7380" w:rsidP="00CF558F">
            <w:pPr>
              <w:rPr>
                <w:rFonts w:cs="Arial"/>
                <w:sz w:val="18"/>
                <w:szCs w:val="18"/>
              </w:rPr>
            </w:pPr>
            <w:r w:rsidRPr="00F96DF4">
              <w:rPr>
                <w:rFonts w:cs="Arial"/>
                <w:sz w:val="18"/>
                <w:szCs w:val="18"/>
              </w:rPr>
              <w:t xml:space="preserve">Date: </w:t>
            </w:r>
            <w:bookmarkStart w:id="10" w:name="Text12"/>
            <w:r w:rsidR="00BE1E9C" w:rsidRPr="00F96DF4">
              <w:rPr>
                <w:rFonts w:cs="Arial"/>
                <w:sz w:val="18"/>
                <w:szCs w:val="18"/>
              </w:rPr>
              <w:fldChar w:fldCharType="begin">
                <w:ffData>
                  <w:name w:val="Text12"/>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10"/>
          </w:p>
        </w:tc>
        <w:tc>
          <w:tcPr>
            <w:tcW w:w="527" w:type="dxa"/>
          </w:tcPr>
          <w:p w14:paraId="16A6CD10" w14:textId="77777777" w:rsidR="001D7380" w:rsidRPr="00F96DF4" w:rsidRDefault="001D7380" w:rsidP="00CF558F">
            <w:pPr>
              <w:rPr>
                <w:rFonts w:cs="Arial"/>
                <w:sz w:val="18"/>
                <w:szCs w:val="18"/>
              </w:rPr>
            </w:pPr>
          </w:p>
        </w:tc>
        <w:tc>
          <w:tcPr>
            <w:tcW w:w="3420" w:type="dxa"/>
          </w:tcPr>
          <w:p w14:paraId="16A6CD11" w14:textId="77777777" w:rsidR="001D7380" w:rsidRPr="00F96DF4" w:rsidRDefault="001D7380" w:rsidP="00CF558F">
            <w:pPr>
              <w:rPr>
                <w:rFonts w:cs="Arial"/>
                <w:sz w:val="18"/>
                <w:szCs w:val="18"/>
              </w:rPr>
            </w:pPr>
            <w:r w:rsidRPr="00F96DF4">
              <w:rPr>
                <w:rFonts w:cs="Arial"/>
                <w:sz w:val="18"/>
                <w:szCs w:val="18"/>
              </w:rPr>
              <w:t xml:space="preserve">Date: </w:t>
            </w:r>
            <w:bookmarkStart w:id="11" w:name="Text13"/>
            <w:r w:rsidR="00BE1E9C" w:rsidRPr="00F96DF4">
              <w:rPr>
                <w:rFonts w:cs="Arial"/>
                <w:sz w:val="18"/>
                <w:szCs w:val="18"/>
              </w:rPr>
              <w:fldChar w:fldCharType="begin">
                <w:ffData>
                  <w:name w:val="Text13"/>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11"/>
          </w:p>
        </w:tc>
      </w:tr>
    </w:tbl>
    <w:p w14:paraId="16A6CD13" w14:textId="77777777" w:rsidR="001D7380" w:rsidRPr="00F96DF4" w:rsidRDefault="001D7380" w:rsidP="000072DB">
      <w:pPr>
        <w:rPr>
          <w:rFonts w:cs="Arial"/>
          <w:sz w:val="18"/>
          <w:szCs w:val="18"/>
        </w:rPr>
      </w:pPr>
    </w:p>
    <w:bookmarkStart w:id="12" w:name="Text7"/>
    <w:p w14:paraId="16A6CD14" w14:textId="77777777" w:rsidR="001D7380" w:rsidRPr="00F96DF4" w:rsidRDefault="00BE1E9C" w:rsidP="000072DB">
      <w:pPr>
        <w:rPr>
          <w:rFonts w:cs="Arial"/>
          <w:b/>
          <w:sz w:val="18"/>
          <w:szCs w:val="18"/>
        </w:rPr>
      </w:pPr>
      <w:r w:rsidRPr="00F96DF4">
        <w:rPr>
          <w:rFonts w:cs="Arial"/>
          <w:sz w:val="18"/>
          <w:szCs w:val="18"/>
        </w:rPr>
        <w:fldChar w:fldCharType="begin">
          <w:ffData>
            <w:name w:val="Text7"/>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Pr="00F96DF4">
        <w:rPr>
          <w:rFonts w:cs="Arial"/>
          <w:sz w:val="18"/>
          <w:szCs w:val="18"/>
        </w:rPr>
        <w:fldChar w:fldCharType="end"/>
      </w:r>
      <w:bookmarkEnd w:id="12"/>
      <w:r w:rsidR="001D7380" w:rsidRPr="00F96DF4">
        <w:rPr>
          <w:rFonts w:cs="Arial"/>
          <w:b/>
          <w:bCs/>
          <w:sz w:val="18"/>
          <w:szCs w:val="18"/>
        </w:rPr>
        <w:t xml:space="preserve"> (Client)</w:t>
      </w:r>
    </w:p>
    <w:p w14:paraId="16A6CD15" w14:textId="77777777" w:rsidR="001D7380" w:rsidRPr="00F96DF4" w:rsidRDefault="001D7380" w:rsidP="000072DB">
      <w:pPr>
        <w:rPr>
          <w:rFonts w:cs="Arial"/>
          <w:sz w:val="18"/>
          <w:szCs w:val="18"/>
        </w:rPr>
      </w:pPr>
    </w:p>
    <w:tbl>
      <w:tblPr>
        <w:tblW w:w="0" w:type="auto"/>
        <w:tblLook w:val="01E0" w:firstRow="1" w:lastRow="1" w:firstColumn="1" w:lastColumn="1" w:noHBand="0" w:noVBand="0"/>
      </w:tblPr>
      <w:tblGrid>
        <w:gridCol w:w="3320"/>
        <w:gridCol w:w="527"/>
        <w:gridCol w:w="3420"/>
      </w:tblGrid>
      <w:tr w:rsidR="001D7380" w:rsidRPr="00F96DF4" w14:paraId="16A6CD19" w14:textId="77777777" w:rsidTr="00CF558F">
        <w:tc>
          <w:tcPr>
            <w:tcW w:w="3181" w:type="dxa"/>
          </w:tcPr>
          <w:p w14:paraId="16A6CD16" w14:textId="77777777" w:rsidR="001D7380" w:rsidRPr="00F96DF4" w:rsidRDefault="001D7380" w:rsidP="00CF558F">
            <w:pPr>
              <w:rPr>
                <w:rFonts w:cs="Arial"/>
                <w:sz w:val="18"/>
                <w:szCs w:val="18"/>
              </w:rPr>
            </w:pPr>
            <w:r w:rsidRPr="00F96DF4">
              <w:rPr>
                <w:rFonts w:cs="Arial"/>
                <w:sz w:val="18"/>
                <w:szCs w:val="18"/>
              </w:rPr>
              <w:t>_______________________________</w:t>
            </w:r>
          </w:p>
        </w:tc>
        <w:tc>
          <w:tcPr>
            <w:tcW w:w="527" w:type="dxa"/>
          </w:tcPr>
          <w:p w14:paraId="16A6CD17" w14:textId="77777777" w:rsidR="001D7380" w:rsidRPr="00F96DF4" w:rsidRDefault="001D7380" w:rsidP="00CF558F">
            <w:pPr>
              <w:rPr>
                <w:rFonts w:cs="Arial"/>
                <w:sz w:val="18"/>
                <w:szCs w:val="18"/>
              </w:rPr>
            </w:pPr>
          </w:p>
        </w:tc>
        <w:tc>
          <w:tcPr>
            <w:tcW w:w="3420" w:type="dxa"/>
          </w:tcPr>
          <w:p w14:paraId="16A6CD18" w14:textId="77777777" w:rsidR="001D7380" w:rsidRPr="00F96DF4" w:rsidRDefault="001D7380" w:rsidP="00CF558F">
            <w:pPr>
              <w:rPr>
                <w:rFonts w:cs="Arial"/>
                <w:sz w:val="18"/>
                <w:szCs w:val="18"/>
              </w:rPr>
            </w:pPr>
            <w:r w:rsidRPr="00F96DF4">
              <w:rPr>
                <w:rFonts w:cs="Arial"/>
                <w:sz w:val="18"/>
                <w:szCs w:val="18"/>
              </w:rPr>
              <w:t>_______________________________</w:t>
            </w:r>
          </w:p>
        </w:tc>
      </w:tr>
      <w:tr w:rsidR="001D7380" w:rsidRPr="00F96DF4" w14:paraId="16A6CD1D" w14:textId="77777777" w:rsidTr="00CF558F">
        <w:tc>
          <w:tcPr>
            <w:tcW w:w="3181" w:type="dxa"/>
          </w:tcPr>
          <w:p w14:paraId="16A6CD1A" w14:textId="77777777" w:rsidR="001D7380" w:rsidRPr="00F96DF4" w:rsidRDefault="001D7380" w:rsidP="00CF558F">
            <w:pPr>
              <w:rPr>
                <w:rFonts w:cs="Arial"/>
                <w:sz w:val="18"/>
                <w:szCs w:val="18"/>
              </w:rPr>
            </w:pPr>
            <w:r w:rsidRPr="00F96DF4">
              <w:rPr>
                <w:rFonts w:cs="Arial"/>
                <w:sz w:val="18"/>
                <w:szCs w:val="18"/>
              </w:rPr>
              <w:t xml:space="preserve">Name: </w:t>
            </w:r>
            <w:bookmarkStart w:id="13" w:name="Text14"/>
            <w:r w:rsidR="00BE1E9C" w:rsidRPr="00F96DF4">
              <w:rPr>
                <w:rFonts w:cs="Arial"/>
                <w:sz w:val="18"/>
                <w:szCs w:val="18"/>
              </w:rPr>
              <w:fldChar w:fldCharType="begin">
                <w:ffData>
                  <w:name w:val="Text14"/>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13"/>
          </w:p>
        </w:tc>
        <w:tc>
          <w:tcPr>
            <w:tcW w:w="527" w:type="dxa"/>
          </w:tcPr>
          <w:p w14:paraId="16A6CD1B" w14:textId="77777777" w:rsidR="001D7380" w:rsidRPr="00F96DF4" w:rsidRDefault="001D7380" w:rsidP="00CF558F">
            <w:pPr>
              <w:rPr>
                <w:rFonts w:cs="Arial"/>
                <w:sz w:val="18"/>
                <w:szCs w:val="18"/>
              </w:rPr>
            </w:pPr>
          </w:p>
        </w:tc>
        <w:tc>
          <w:tcPr>
            <w:tcW w:w="3420" w:type="dxa"/>
          </w:tcPr>
          <w:p w14:paraId="16A6CD1C" w14:textId="77777777" w:rsidR="001D7380" w:rsidRPr="00F96DF4" w:rsidRDefault="001D7380" w:rsidP="00CF558F">
            <w:pPr>
              <w:rPr>
                <w:rFonts w:cs="Arial"/>
                <w:sz w:val="18"/>
                <w:szCs w:val="18"/>
              </w:rPr>
            </w:pPr>
            <w:r w:rsidRPr="00F96DF4">
              <w:rPr>
                <w:rFonts w:cs="Arial"/>
                <w:sz w:val="18"/>
                <w:szCs w:val="18"/>
              </w:rPr>
              <w:t xml:space="preserve">Name: </w:t>
            </w:r>
            <w:bookmarkStart w:id="14" w:name="Text15"/>
            <w:r w:rsidR="00BE1E9C" w:rsidRPr="00F96DF4">
              <w:rPr>
                <w:rFonts w:cs="Arial"/>
                <w:sz w:val="18"/>
                <w:szCs w:val="18"/>
              </w:rPr>
              <w:fldChar w:fldCharType="begin">
                <w:ffData>
                  <w:name w:val="Text15"/>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14"/>
          </w:p>
        </w:tc>
      </w:tr>
      <w:tr w:rsidR="001D7380" w:rsidRPr="00F96DF4" w14:paraId="16A6CD21" w14:textId="77777777" w:rsidTr="00CF558F">
        <w:tc>
          <w:tcPr>
            <w:tcW w:w="3181" w:type="dxa"/>
          </w:tcPr>
          <w:p w14:paraId="16A6CD1E" w14:textId="77777777" w:rsidR="001D7380" w:rsidRPr="00F96DF4" w:rsidRDefault="001D7380" w:rsidP="00CF558F">
            <w:pPr>
              <w:rPr>
                <w:rFonts w:cs="Arial"/>
                <w:sz w:val="18"/>
                <w:szCs w:val="18"/>
              </w:rPr>
            </w:pPr>
            <w:r w:rsidRPr="00F96DF4">
              <w:rPr>
                <w:rFonts w:cs="Arial"/>
                <w:sz w:val="18"/>
                <w:szCs w:val="18"/>
              </w:rPr>
              <w:t xml:space="preserve">Position: </w:t>
            </w:r>
            <w:bookmarkStart w:id="15" w:name="Text16"/>
            <w:r w:rsidR="00BE1E9C" w:rsidRPr="00F96DF4">
              <w:rPr>
                <w:rFonts w:cs="Arial"/>
                <w:sz w:val="18"/>
                <w:szCs w:val="18"/>
              </w:rPr>
              <w:fldChar w:fldCharType="begin">
                <w:ffData>
                  <w:name w:val="Text16"/>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15"/>
          </w:p>
        </w:tc>
        <w:tc>
          <w:tcPr>
            <w:tcW w:w="527" w:type="dxa"/>
          </w:tcPr>
          <w:p w14:paraId="16A6CD1F" w14:textId="77777777" w:rsidR="001D7380" w:rsidRPr="00F96DF4" w:rsidRDefault="001D7380" w:rsidP="00CF558F">
            <w:pPr>
              <w:rPr>
                <w:rFonts w:cs="Arial"/>
                <w:sz w:val="18"/>
                <w:szCs w:val="18"/>
              </w:rPr>
            </w:pPr>
          </w:p>
        </w:tc>
        <w:tc>
          <w:tcPr>
            <w:tcW w:w="3420" w:type="dxa"/>
          </w:tcPr>
          <w:p w14:paraId="16A6CD20" w14:textId="77777777" w:rsidR="001D7380" w:rsidRPr="00F96DF4" w:rsidRDefault="001D7380" w:rsidP="0025392F">
            <w:pPr>
              <w:rPr>
                <w:rFonts w:cs="Arial"/>
                <w:sz w:val="18"/>
                <w:szCs w:val="18"/>
              </w:rPr>
            </w:pPr>
            <w:r w:rsidRPr="00F96DF4">
              <w:rPr>
                <w:rFonts w:cs="Arial"/>
                <w:sz w:val="18"/>
                <w:szCs w:val="18"/>
              </w:rPr>
              <w:t xml:space="preserve">Position: </w:t>
            </w:r>
            <w:r w:rsidR="0025392F" w:rsidRPr="00F96DF4">
              <w:rPr>
                <w:rFonts w:cs="Arial"/>
                <w:sz w:val="18"/>
                <w:szCs w:val="18"/>
              </w:rPr>
              <w:fldChar w:fldCharType="begin">
                <w:ffData>
                  <w:name w:val="Text19"/>
                  <w:enabled/>
                  <w:calcOnExit w:val="0"/>
                  <w:textInput/>
                </w:ffData>
              </w:fldChar>
            </w:r>
            <w:r w:rsidR="0025392F" w:rsidRPr="00F96DF4">
              <w:rPr>
                <w:rFonts w:cs="Arial"/>
                <w:sz w:val="18"/>
                <w:szCs w:val="18"/>
              </w:rPr>
              <w:instrText xml:space="preserve"> FORMTEXT </w:instrText>
            </w:r>
            <w:r w:rsidR="0025392F" w:rsidRPr="00F96DF4">
              <w:rPr>
                <w:rFonts w:cs="Arial"/>
                <w:sz w:val="18"/>
                <w:szCs w:val="18"/>
              </w:rPr>
            </w:r>
            <w:r w:rsidR="0025392F" w:rsidRPr="00F96DF4">
              <w:rPr>
                <w:rFonts w:cs="Arial"/>
                <w:sz w:val="18"/>
                <w:szCs w:val="18"/>
              </w:rPr>
              <w:fldChar w:fldCharType="separate"/>
            </w:r>
            <w:r w:rsidR="0025392F" w:rsidRPr="00F96DF4">
              <w:rPr>
                <w:rFonts w:cs="Arial"/>
                <w:noProof/>
                <w:sz w:val="18"/>
                <w:szCs w:val="18"/>
              </w:rPr>
              <w:t> </w:t>
            </w:r>
            <w:r w:rsidR="0025392F" w:rsidRPr="00F96DF4">
              <w:rPr>
                <w:rFonts w:cs="Arial"/>
                <w:noProof/>
                <w:sz w:val="18"/>
                <w:szCs w:val="18"/>
              </w:rPr>
              <w:t> </w:t>
            </w:r>
            <w:r w:rsidR="0025392F" w:rsidRPr="00F96DF4">
              <w:rPr>
                <w:rFonts w:cs="Arial"/>
                <w:noProof/>
                <w:sz w:val="18"/>
                <w:szCs w:val="18"/>
              </w:rPr>
              <w:t> </w:t>
            </w:r>
            <w:r w:rsidR="0025392F" w:rsidRPr="00F96DF4">
              <w:rPr>
                <w:rFonts w:cs="Arial"/>
                <w:noProof/>
                <w:sz w:val="18"/>
                <w:szCs w:val="18"/>
              </w:rPr>
              <w:t> </w:t>
            </w:r>
            <w:r w:rsidR="0025392F" w:rsidRPr="00F96DF4">
              <w:rPr>
                <w:rFonts w:cs="Arial"/>
                <w:noProof/>
                <w:sz w:val="18"/>
                <w:szCs w:val="18"/>
              </w:rPr>
              <w:t> </w:t>
            </w:r>
            <w:r w:rsidR="0025392F" w:rsidRPr="00F96DF4">
              <w:rPr>
                <w:rFonts w:cs="Arial"/>
                <w:sz w:val="18"/>
                <w:szCs w:val="18"/>
              </w:rPr>
              <w:fldChar w:fldCharType="end"/>
            </w:r>
          </w:p>
        </w:tc>
      </w:tr>
      <w:tr w:rsidR="001D7380" w:rsidRPr="00F96DF4" w14:paraId="16A6CD25" w14:textId="77777777" w:rsidTr="00CF558F">
        <w:tc>
          <w:tcPr>
            <w:tcW w:w="3181" w:type="dxa"/>
          </w:tcPr>
          <w:p w14:paraId="16A6CD22" w14:textId="77777777" w:rsidR="001D7380" w:rsidRPr="00F96DF4" w:rsidRDefault="001D7380" w:rsidP="0025392F">
            <w:pPr>
              <w:rPr>
                <w:rFonts w:cs="Arial"/>
                <w:sz w:val="18"/>
                <w:szCs w:val="18"/>
              </w:rPr>
            </w:pPr>
            <w:r w:rsidRPr="00F96DF4">
              <w:rPr>
                <w:rFonts w:cs="Arial"/>
                <w:sz w:val="18"/>
                <w:szCs w:val="18"/>
              </w:rPr>
              <w:t xml:space="preserve">Date: </w:t>
            </w:r>
            <w:r w:rsidR="0025392F" w:rsidRPr="00F96DF4">
              <w:rPr>
                <w:rFonts w:cs="Arial"/>
                <w:sz w:val="18"/>
                <w:szCs w:val="18"/>
              </w:rPr>
              <w:fldChar w:fldCharType="begin">
                <w:ffData>
                  <w:name w:val="Text19"/>
                  <w:enabled/>
                  <w:calcOnExit w:val="0"/>
                  <w:textInput/>
                </w:ffData>
              </w:fldChar>
            </w:r>
            <w:r w:rsidR="0025392F" w:rsidRPr="00F96DF4">
              <w:rPr>
                <w:rFonts w:cs="Arial"/>
                <w:sz w:val="18"/>
                <w:szCs w:val="18"/>
              </w:rPr>
              <w:instrText xml:space="preserve"> FORMTEXT </w:instrText>
            </w:r>
            <w:r w:rsidR="0025392F" w:rsidRPr="00F96DF4">
              <w:rPr>
                <w:rFonts w:cs="Arial"/>
                <w:sz w:val="18"/>
                <w:szCs w:val="18"/>
              </w:rPr>
            </w:r>
            <w:r w:rsidR="0025392F" w:rsidRPr="00F96DF4">
              <w:rPr>
                <w:rFonts w:cs="Arial"/>
                <w:sz w:val="18"/>
                <w:szCs w:val="18"/>
              </w:rPr>
              <w:fldChar w:fldCharType="separate"/>
            </w:r>
            <w:r w:rsidR="0025392F" w:rsidRPr="00F96DF4">
              <w:rPr>
                <w:rFonts w:cs="Arial"/>
                <w:noProof/>
                <w:sz w:val="18"/>
                <w:szCs w:val="18"/>
              </w:rPr>
              <w:t> </w:t>
            </w:r>
            <w:r w:rsidR="0025392F" w:rsidRPr="00F96DF4">
              <w:rPr>
                <w:rFonts w:cs="Arial"/>
                <w:noProof/>
                <w:sz w:val="18"/>
                <w:szCs w:val="18"/>
              </w:rPr>
              <w:t> </w:t>
            </w:r>
            <w:r w:rsidR="0025392F" w:rsidRPr="00F96DF4">
              <w:rPr>
                <w:rFonts w:cs="Arial"/>
                <w:noProof/>
                <w:sz w:val="18"/>
                <w:szCs w:val="18"/>
              </w:rPr>
              <w:t> </w:t>
            </w:r>
            <w:r w:rsidR="0025392F" w:rsidRPr="00F96DF4">
              <w:rPr>
                <w:rFonts w:cs="Arial"/>
                <w:noProof/>
                <w:sz w:val="18"/>
                <w:szCs w:val="18"/>
              </w:rPr>
              <w:t> </w:t>
            </w:r>
            <w:r w:rsidR="0025392F" w:rsidRPr="00F96DF4">
              <w:rPr>
                <w:rFonts w:cs="Arial"/>
                <w:noProof/>
                <w:sz w:val="18"/>
                <w:szCs w:val="18"/>
              </w:rPr>
              <w:t> </w:t>
            </w:r>
            <w:r w:rsidR="0025392F" w:rsidRPr="00F96DF4">
              <w:rPr>
                <w:rFonts w:cs="Arial"/>
                <w:sz w:val="18"/>
                <w:szCs w:val="18"/>
              </w:rPr>
              <w:fldChar w:fldCharType="end"/>
            </w:r>
          </w:p>
        </w:tc>
        <w:tc>
          <w:tcPr>
            <w:tcW w:w="527" w:type="dxa"/>
          </w:tcPr>
          <w:p w14:paraId="16A6CD23" w14:textId="77777777" w:rsidR="001D7380" w:rsidRPr="00F96DF4" w:rsidRDefault="001D7380" w:rsidP="00CF558F">
            <w:pPr>
              <w:rPr>
                <w:rFonts w:cs="Arial"/>
                <w:sz w:val="18"/>
                <w:szCs w:val="18"/>
              </w:rPr>
            </w:pPr>
          </w:p>
        </w:tc>
        <w:tc>
          <w:tcPr>
            <w:tcW w:w="3420" w:type="dxa"/>
          </w:tcPr>
          <w:p w14:paraId="16A6CD24" w14:textId="77777777" w:rsidR="001D7380" w:rsidRPr="00F96DF4" w:rsidRDefault="001D7380" w:rsidP="00CF558F">
            <w:pPr>
              <w:rPr>
                <w:rFonts w:cs="Arial"/>
                <w:sz w:val="18"/>
                <w:szCs w:val="18"/>
              </w:rPr>
            </w:pPr>
            <w:r w:rsidRPr="00F96DF4">
              <w:rPr>
                <w:rFonts w:cs="Arial"/>
                <w:sz w:val="18"/>
                <w:szCs w:val="18"/>
              </w:rPr>
              <w:t xml:space="preserve">Date: </w:t>
            </w:r>
            <w:bookmarkStart w:id="16" w:name="Text19"/>
            <w:r w:rsidR="00BE1E9C" w:rsidRPr="00F96DF4">
              <w:rPr>
                <w:rFonts w:cs="Arial"/>
                <w:sz w:val="18"/>
                <w:szCs w:val="18"/>
              </w:rPr>
              <w:fldChar w:fldCharType="begin">
                <w:ffData>
                  <w:name w:val="Text19"/>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bookmarkEnd w:id="16"/>
          </w:p>
        </w:tc>
      </w:tr>
    </w:tbl>
    <w:p w14:paraId="16A6CD27" w14:textId="77777777" w:rsidR="001D7380" w:rsidRPr="00F96DF4" w:rsidRDefault="001D7380" w:rsidP="000072DB">
      <w:r w:rsidRPr="00F96DF4">
        <w:br w:type="page"/>
      </w:r>
    </w:p>
    <w:p w14:paraId="16A6CD29" w14:textId="77777777" w:rsidR="001D7380" w:rsidRPr="00F96DF4" w:rsidRDefault="001D7380" w:rsidP="000072DB">
      <w:pPr>
        <w:pStyle w:val="Szvegtrzs"/>
        <w:jc w:val="center"/>
        <w:rPr>
          <w:rFonts w:cs="Arial"/>
          <w:b/>
          <w:sz w:val="18"/>
          <w:szCs w:val="18"/>
        </w:rPr>
      </w:pPr>
      <w:r w:rsidRPr="00F96DF4">
        <w:rPr>
          <w:rFonts w:cs="Arial"/>
          <w:b/>
          <w:bCs/>
          <w:sz w:val="18"/>
          <w:szCs w:val="18"/>
        </w:rPr>
        <w:lastRenderedPageBreak/>
        <w:t>ANNEX I</w:t>
      </w:r>
    </w:p>
    <w:p w14:paraId="16A6CD2A" w14:textId="77777777" w:rsidR="001D7380" w:rsidRPr="00F96DF4" w:rsidRDefault="001D7380" w:rsidP="000072DB">
      <w:pPr>
        <w:pStyle w:val="Szvegtrzs"/>
        <w:jc w:val="center"/>
        <w:rPr>
          <w:rFonts w:cs="Arial"/>
          <w:sz w:val="18"/>
          <w:szCs w:val="18"/>
        </w:rPr>
      </w:pPr>
    </w:p>
    <w:p w14:paraId="16A6CD2B" w14:textId="77777777" w:rsidR="001D7380" w:rsidRPr="00F96DF4" w:rsidRDefault="001D7380" w:rsidP="000072DB">
      <w:pPr>
        <w:pStyle w:val="Szvegtrzs"/>
        <w:jc w:val="center"/>
        <w:rPr>
          <w:rFonts w:cs="Arial"/>
          <w:sz w:val="18"/>
          <w:szCs w:val="18"/>
        </w:rPr>
      </w:pPr>
      <w:r w:rsidRPr="00F96DF4">
        <w:rPr>
          <w:rFonts w:cs="Arial"/>
          <w:b/>
          <w:bCs/>
          <w:sz w:val="18"/>
          <w:szCs w:val="18"/>
        </w:rPr>
        <w:t xml:space="preserve">New Power of Attorney  </w:t>
      </w:r>
      <w:r w:rsidRPr="00F96DF4">
        <w:rPr>
          <w:rFonts w:cs="Arial"/>
          <w:sz w:val="18"/>
          <w:szCs w:val="18"/>
        </w:rPr>
        <w:t xml:space="preserve"> </w:t>
      </w:r>
      <w:r w:rsidR="00BE1E9C" w:rsidRPr="00F96DF4">
        <w:rPr>
          <w:rFonts w:cs="Arial"/>
          <w:sz w:val="18"/>
          <w:szCs w:val="18"/>
        </w:rPr>
        <w:fldChar w:fldCharType="begin">
          <w:ffData>
            <w:name w:val="Check1"/>
            <w:enabled/>
            <w:calcOnExit w:val="0"/>
            <w:checkBox>
              <w:sizeAuto/>
              <w:default w:val="0"/>
              <w:checked w:val="0"/>
            </w:checkBox>
          </w:ffData>
        </w:fldChar>
      </w:r>
      <w:r w:rsidRPr="00F96DF4">
        <w:rPr>
          <w:rFonts w:cs="Arial"/>
          <w:sz w:val="18"/>
          <w:szCs w:val="18"/>
        </w:rPr>
        <w:instrText xml:space="preserve"> FORMCHECKBOX </w:instrText>
      </w:r>
      <w:r w:rsidR="00774FF7">
        <w:rPr>
          <w:rFonts w:cs="Arial"/>
          <w:sz w:val="18"/>
          <w:szCs w:val="18"/>
        </w:rPr>
      </w:r>
      <w:r w:rsidR="00774FF7">
        <w:rPr>
          <w:rFonts w:cs="Arial"/>
          <w:sz w:val="18"/>
          <w:szCs w:val="18"/>
        </w:rPr>
        <w:fldChar w:fldCharType="separate"/>
      </w:r>
      <w:r w:rsidR="00BE1E9C" w:rsidRPr="00F96DF4">
        <w:rPr>
          <w:rFonts w:cs="Arial"/>
          <w:sz w:val="18"/>
          <w:szCs w:val="18"/>
        </w:rPr>
        <w:fldChar w:fldCharType="end"/>
      </w:r>
      <w:r w:rsidRPr="00F96DF4">
        <w:rPr>
          <w:rFonts w:cs="Arial"/>
          <w:sz w:val="18"/>
          <w:szCs w:val="18"/>
        </w:rPr>
        <w:t xml:space="preserve"> (the previous Power of Attorney will no longer be valid) </w:t>
      </w:r>
    </w:p>
    <w:p w14:paraId="16A6CD2C" w14:textId="77777777" w:rsidR="001D7380" w:rsidRPr="00F96DF4" w:rsidRDefault="001D7380" w:rsidP="000072DB">
      <w:pPr>
        <w:pStyle w:val="Szvegtrzs"/>
        <w:jc w:val="center"/>
        <w:rPr>
          <w:rFonts w:cs="Arial"/>
          <w:sz w:val="18"/>
          <w:szCs w:val="18"/>
        </w:rPr>
      </w:pPr>
      <w:r w:rsidRPr="00F96DF4">
        <w:rPr>
          <w:rFonts w:cs="Arial"/>
          <w:b/>
          <w:bCs/>
          <w:sz w:val="18"/>
          <w:szCs w:val="18"/>
        </w:rPr>
        <w:t xml:space="preserve">Supplement         </w:t>
      </w:r>
      <w:r w:rsidR="00BE1E9C" w:rsidRPr="00F96DF4">
        <w:rPr>
          <w:rFonts w:cs="Arial"/>
          <w:sz w:val="18"/>
          <w:szCs w:val="18"/>
        </w:rPr>
        <w:fldChar w:fldCharType="begin">
          <w:ffData>
            <w:name w:val="Check1"/>
            <w:enabled/>
            <w:calcOnExit w:val="0"/>
            <w:checkBox>
              <w:sizeAuto/>
              <w:default w:val="0"/>
              <w:checked w:val="0"/>
            </w:checkBox>
          </w:ffData>
        </w:fldChar>
      </w:r>
      <w:r w:rsidRPr="00F96DF4">
        <w:rPr>
          <w:rFonts w:cs="Arial"/>
          <w:sz w:val="18"/>
          <w:szCs w:val="18"/>
        </w:rPr>
        <w:instrText xml:space="preserve"> FORMCHECKBOX </w:instrText>
      </w:r>
      <w:r w:rsidR="00774FF7">
        <w:rPr>
          <w:rFonts w:cs="Arial"/>
          <w:sz w:val="18"/>
          <w:szCs w:val="18"/>
        </w:rPr>
      </w:r>
      <w:r w:rsidR="00774FF7">
        <w:rPr>
          <w:rFonts w:cs="Arial"/>
          <w:sz w:val="18"/>
          <w:szCs w:val="18"/>
        </w:rPr>
        <w:fldChar w:fldCharType="separate"/>
      </w:r>
      <w:r w:rsidR="00BE1E9C" w:rsidRPr="00F96DF4">
        <w:rPr>
          <w:rFonts w:cs="Arial"/>
          <w:sz w:val="18"/>
          <w:szCs w:val="18"/>
        </w:rPr>
        <w:fldChar w:fldCharType="end"/>
      </w:r>
      <w:r w:rsidRPr="00F96DF4">
        <w:rPr>
          <w:rFonts w:cs="Arial"/>
          <w:sz w:val="18"/>
          <w:szCs w:val="18"/>
        </w:rPr>
        <w:t xml:space="preserve"> (the previous Power of Attorney will remain valid)</w:t>
      </w:r>
    </w:p>
    <w:p w14:paraId="16A6CD2D" w14:textId="77777777" w:rsidR="001D7380" w:rsidRPr="00F96DF4" w:rsidRDefault="001D7380" w:rsidP="000072DB">
      <w:pPr>
        <w:pStyle w:val="Szvegtrzs"/>
        <w:jc w:val="center"/>
        <w:rPr>
          <w:rFonts w:cs="Arial"/>
          <w:sz w:val="18"/>
          <w:szCs w:val="18"/>
        </w:rPr>
      </w:pPr>
    </w:p>
    <w:p w14:paraId="16A6CD2E" w14:textId="77777777" w:rsidR="001D7380" w:rsidRPr="00F96DF4" w:rsidRDefault="001D7380" w:rsidP="000072DB">
      <w:pPr>
        <w:pStyle w:val="Szvegtrzs"/>
        <w:jc w:val="center"/>
        <w:rPr>
          <w:rFonts w:cs="Arial"/>
          <w:b/>
          <w:sz w:val="18"/>
          <w:szCs w:val="18"/>
        </w:rPr>
      </w:pPr>
      <w:r w:rsidRPr="00F96DF4">
        <w:rPr>
          <w:rFonts w:cs="Arial"/>
          <w:b/>
          <w:bCs/>
          <w:sz w:val="18"/>
          <w:szCs w:val="18"/>
        </w:rPr>
        <w:t xml:space="preserve">Power of Attorney for Transactions to be made under the </w:t>
      </w:r>
      <w:r>
        <w:rPr>
          <w:rFonts w:cs="Arial"/>
          <w:b/>
          <w:bCs/>
          <w:sz w:val="18"/>
          <w:szCs w:val="18"/>
        </w:rPr>
        <w:t>Master Agreement</w:t>
      </w:r>
    </w:p>
    <w:p w14:paraId="16A6CD2F" w14:textId="77777777" w:rsidR="001D7380" w:rsidRPr="00F96DF4" w:rsidRDefault="001D7380" w:rsidP="000072DB">
      <w:pPr>
        <w:jc w:val="both"/>
        <w:rPr>
          <w:rFonts w:cs="Arial"/>
          <w:sz w:val="18"/>
          <w:szCs w:val="18"/>
        </w:rPr>
      </w:pPr>
    </w:p>
    <w:p w14:paraId="16A6CD30" w14:textId="77777777" w:rsidR="001D7380" w:rsidRDefault="001D7380" w:rsidP="000072DB">
      <w:pPr>
        <w:pStyle w:val="Szvegtrzs2"/>
        <w:rPr>
          <w:rFonts w:cs="Arial"/>
          <w:sz w:val="18"/>
          <w:szCs w:val="18"/>
          <w:lang w:val="en-GB"/>
        </w:rPr>
      </w:pPr>
      <w:r w:rsidRPr="00843F47">
        <w:rPr>
          <w:rFonts w:cs="Arial"/>
          <w:sz w:val="18"/>
          <w:szCs w:val="18"/>
          <w:lang w:val="en-GB"/>
        </w:rPr>
        <w:t>I/we hereby authorize the persons listed below (each an “Authorized Person”) to conclude Transactions under the Master Agreement from my/our account* held at UniCredit Bank Hungary Zrt. and to take all actions and make all statements on my/our behalf* required for the performance of the Transactions, including but not limited to the following:</w:t>
      </w:r>
    </w:p>
    <w:p w14:paraId="16A6CD32" w14:textId="77777777" w:rsidR="001D7380" w:rsidRPr="00843F47" w:rsidRDefault="001D7380" w:rsidP="000072DB">
      <w:pPr>
        <w:pStyle w:val="Szvegtrzs2"/>
        <w:numPr>
          <w:ilvl w:val="0"/>
          <w:numId w:val="1"/>
        </w:numPr>
        <w:rPr>
          <w:rFonts w:cs="Arial"/>
          <w:sz w:val="18"/>
          <w:szCs w:val="18"/>
          <w:lang w:val="en-GB"/>
        </w:rPr>
      </w:pPr>
      <w:r w:rsidRPr="00843F47">
        <w:rPr>
          <w:rFonts w:cs="Arial"/>
          <w:sz w:val="18"/>
          <w:szCs w:val="18"/>
          <w:lang w:val="en-GB"/>
        </w:rPr>
        <w:t>The issuing of payment orders and confirmations required for the performance of the Transaction</w:t>
      </w:r>
    </w:p>
    <w:p w14:paraId="16A6CD33" w14:textId="77777777" w:rsidR="001D7380" w:rsidRPr="00843F47" w:rsidRDefault="001D7380" w:rsidP="000072DB">
      <w:pPr>
        <w:pStyle w:val="Szvegtrzs2"/>
        <w:numPr>
          <w:ilvl w:val="0"/>
          <w:numId w:val="1"/>
        </w:numPr>
        <w:rPr>
          <w:rFonts w:cs="Arial"/>
          <w:sz w:val="18"/>
          <w:szCs w:val="18"/>
          <w:lang w:val="en-GB"/>
        </w:rPr>
      </w:pPr>
      <w:r w:rsidRPr="00843F47">
        <w:rPr>
          <w:rFonts w:cs="Arial"/>
          <w:sz w:val="18"/>
          <w:szCs w:val="18"/>
          <w:lang w:val="en-GB"/>
        </w:rPr>
        <w:t>The use of overdraft/credit facilities available for the given Transaction</w:t>
      </w:r>
    </w:p>
    <w:p w14:paraId="16A6CD34" w14:textId="77777777" w:rsidR="001D7380" w:rsidRPr="00843F47" w:rsidRDefault="001D7380" w:rsidP="000072DB">
      <w:pPr>
        <w:pStyle w:val="Szvegtrzs2"/>
        <w:numPr>
          <w:ilvl w:val="0"/>
          <w:numId w:val="1"/>
        </w:numPr>
        <w:rPr>
          <w:rFonts w:cs="Arial"/>
          <w:sz w:val="18"/>
          <w:szCs w:val="18"/>
          <w:lang w:val="en-GB"/>
        </w:rPr>
      </w:pPr>
      <w:r w:rsidRPr="00843F47">
        <w:rPr>
          <w:rFonts w:cs="Arial"/>
          <w:sz w:val="18"/>
          <w:szCs w:val="18"/>
          <w:lang w:val="en-GB"/>
        </w:rPr>
        <w:t>The exercising of the rights available under the Transaction</w:t>
      </w:r>
    </w:p>
    <w:p w14:paraId="16A6CD35" w14:textId="77777777" w:rsidR="001D7380" w:rsidRPr="00843F47" w:rsidRDefault="001D7380" w:rsidP="000072DB">
      <w:pPr>
        <w:pStyle w:val="Szvegtrzs2"/>
        <w:numPr>
          <w:ilvl w:val="0"/>
          <w:numId w:val="1"/>
        </w:numPr>
        <w:jc w:val="left"/>
        <w:rPr>
          <w:rFonts w:cs="Arial"/>
          <w:sz w:val="18"/>
          <w:szCs w:val="18"/>
          <w:lang w:val="en-GB"/>
        </w:rPr>
      </w:pPr>
      <w:r w:rsidRPr="00843F47">
        <w:rPr>
          <w:rFonts w:cs="Arial"/>
          <w:sz w:val="18"/>
          <w:szCs w:val="18"/>
          <w:lang w:val="en-GB"/>
        </w:rPr>
        <w:t>The provision of security to the Bank required for the Transaction</w:t>
      </w:r>
    </w:p>
    <w:p w14:paraId="16A6CD36" w14:textId="77777777" w:rsidR="001D7380" w:rsidRDefault="001D7380" w:rsidP="000072DB">
      <w:pPr>
        <w:pStyle w:val="Szvegtrzs2"/>
        <w:numPr>
          <w:ilvl w:val="0"/>
          <w:numId w:val="1"/>
        </w:numPr>
        <w:rPr>
          <w:rFonts w:cs="Arial"/>
          <w:sz w:val="18"/>
          <w:szCs w:val="18"/>
          <w:lang w:val="en-GB"/>
        </w:rPr>
      </w:pPr>
      <w:r w:rsidRPr="00843F47">
        <w:rPr>
          <w:rFonts w:cs="Arial"/>
          <w:sz w:val="18"/>
          <w:szCs w:val="18"/>
          <w:lang w:val="en-GB"/>
        </w:rPr>
        <w:t>The right to accept validly and legally all statements or documents (including but not limited to any request to provide security or additional security in relation to a Transaction).</w:t>
      </w:r>
    </w:p>
    <w:p w14:paraId="77AF3D86" w14:textId="77777777" w:rsidR="00FF7BB9" w:rsidRDefault="00FF7BB9" w:rsidP="00FF7BB9">
      <w:pPr>
        <w:pStyle w:val="Szvegtrzs2"/>
        <w:rPr>
          <w:rFonts w:cs="Arial"/>
          <w:sz w:val="18"/>
          <w:szCs w:val="18"/>
          <w:lang w:val="en-GB"/>
        </w:rPr>
      </w:pPr>
    </w:p>
    <w:tbl>
      <w:tblPr>
        <w:tblpPr w:leftFromText="180" w:rightFromText="180" w:vertAnchor="text" w:horzAnchor="page" w:tblpX="458" w:tblpY="115"/>
        <w:tblW w:w="11798" w:type="dxa"/>
        <w:tblLayout w:type="fixed"/>
        <w:tblLook w:val="01E0" w:firstRow="1" w:lastRow="1" w:firstColumn="1" w:lastColumn="1" w:noHBand="0" w:noVBand="0"/>
      </w:tblPr>
      <w:tblGrid>
        <w:gridCol w:w="2860"/>
        <w:gridCol w:w="2426"/>
        <w:gridCol w:w="1660"/>
        <w:gridCol w:w="2426"/>
        <w:gridCol w:w="2426"/>
      </w:tblGrid>
      <w:tr w:rsidR="00FF7BB9" w:rsidRPr="00F96DF4" w14:paraId="23E060D1" w14:textId="372FCCD3" w:rsidTr="00FF7BB9">
        <w:trPr>
          <w:trHeight w:val="291"/>
        </w:trPr>
        <w:tc>
          <w:tcPr>
            <w:tcW w:w="2860" w:type="dxa"/>
          </w:tcPr>
          <w:p w14:paraId="0BDCDB35" w14:textId="77777777" w:rsidR="00FF7BB9" w:rsidRPr="00F96DF4" w:rsidRDefault="00FF7BB9" w:rsidP="00FF7BB9">
            <w:pPr>
              <w:pStyle w:val="Szvegtrzs2"/>
              <w:tabs>
                <w:tab w:val="right" w:leader="underscore" w:pos="2694"/>
              </w:tabs>
              <w:spacing w:line="360" w:lineRule="auto"/>
              <w:rPr>
                <w:rFonts w:cs="Arial"/>
                <w:sz w:val="18"/>
                <w:szCs w:val="18"/>
              </w:rPr>
            </w:pPr>
            <w:r w:rsidRPr="00F96DF4">
              <w:rPr>
                <w:rFonts w:cs="Arial"/>
                <w:sz w:val="18"/>
                <w:szCs w:val="18"/>
              </w:rPr>
              <w:t>Authorized Persons</w:t>
            </w:r>
            <w:r w:rsidRPr="00F96DF4">
              <w:rPr>
                <w:rStyle w:val="Lbjegyzet-hivatkozs"/>
                <w:rFonts w:cs="Arial"/>
                <w:sz w:val="18"/>
                <w:szCs w:val="18"/>
              </w:rPr>
              <w:footnoteReference w:id="12"/>
            </w:r>
            <w:r w:rsidRPr="00F96DF4">
              <w:rPr>
                <w:rFonts w:cs="Arial"/>
                <w:sz w:val="18"/>
                <w:szCs w:val="18"/>
              </w:rPr>
              <w:t>:</w:t>
            </w:r>
          </w:p>
        </w:tc>
        <w:tc>
          <w:tcPr>
            <w:tcW w:w="2426" w:type="dxa"/>
          </w:tcPr>
          <w:p w14:paraId="32D23D8C" w14:textId="77777777" w:rsidR="00FF7BB9" w:rsidRPr="00F96DF4" w:rsidRDefault="00FF7BB9" w:rsidP="00FF7BB9">
            <w:pPr>
              <w:pStyle w:val="Szvegtrzs2"/>
              <w:spacing w:line="360" w:lineRule="auto"/>
              <w:rPr>
                <w:rFonts w:cs="Arial"/>
                <w:sz w:val="18"/>
                <w:szCs w:val="18"/>
              </w:rPr>
            </w:pPr>
            <w:r w:rsidRPr="00F96DF4">
              <w:rPr>
                <w:rFonts w:cs="Arial"/>
                <w:sz w:val="18"/>
                <w:szCs w:val="18"/>
              </w:rPr>
              <w:t>Signature:</w:t>
            </w:r>
            <w:r w:rsidRPr="00F96DF4">
              <w:rPr>
                <w:rFonts w:cs="Arial"/>
                <w:sz w:val="18"/>
                <w:szCs w:val="18"/>
              </w:rPr>
              <w:tab/>
            </w:r>
          </w:p>
        </w:tc>
        <w:tc>
          <w:tcPr>
            <w:tcW w:w="1660" w:type="dxa"/>
          </w:tcPr>
          <w:p w14:paraId="468FEDAA" w14:textId="77777777" w:rsidR="00FF7BB9" w:rsidRPr="00F96DF4" w:rsidRDefault="00FF7BB9" w:rsidP="00FF7BB9">
            <w:pPr>
              <w:pStyle w:val="Szvegtrzs2"/>
              <w:tabs>
                <w:tab w:val="right" w:leader="underscore" w:pos="2518"/>
              </w:tabs>
              <w:spacing w:line="360" w:lineRule="auto"/>
              <w:rPr>
                <w:rFonts w:cs="Arial"/>
                <w:sz w:val="18"/>
                <w:szCs w:val="18"/>
              </w:rPr>
            </w:pPr>
            <w:r w:rsidRPr="00F96DF4">
              <w:rPr>
                <w:rFonts w:cs="Arial"/>
                <w:sz w:val="18"/>
                <w:szCs w:val="18"/>
              </w:rPr>
              <w:t>Phone number:</w:t>
            </w:r>
          </w:p>
        </w:tc>
        <w:tc>
          <w:tcPr>
            <w:tcW w:w="2426" w:type="dxa"/>
          </w:tcPr>
          <w:p w14:paraId="1A9D6961" w14:textId="7F460215" w:rsidR="00FF7BB9" w:rsidRPr="00F96DF4" w:rsidRDefault="00FF7BB9" w:rsidP="00FF7BB9">
            <w:pPr>
              <w:pStyle w:val="Szvegtrzs2"/>
              <w:tabs>
                <w:tab w:val="right" w:leader="underscore" w:pos="2518"/>
              </w:tabs>
              <w:spacing w:line="360" w:lineRule="auto"/>
              <w:rPr>
                <w:rFonts w:cs="Arial"/>
                <w:sz w:val="18"/>
                <w:szCs w:val="18"/>
              </w:rPr>
            </w:pPr>
            <w:r>
              <w:rPr>
                <w:rFonts w:cs="Arial"/>
                <w:sz w:val="18"/>
                <w:szCs w:val="18"/>
              </w:rPr>
              <w:t xml:space="preserve">E-Mail:   </w:t>
            </w:r>
          </w:p>
        </w:tc>
        <w:tc>
          <w:tcPr>
            <w:tcW w:w="2426" w:type="dxa"/>
          </w:tcPr>
          <w:p w14:paraId="3FD196AA" w14:textId="3BCACB60" w:rsidR="00FF7BB9" w:rsidRDefault="00FF7BB9" w:rsidP="00FF7BB9">
            <w:pPr>
              <w:pStyle w:val="Szvegtrzs2"/>
              <w:tabs>
                <w:tab w:val="right" w:leader="underscore" w:pos="2518"/>
              </w:tabs>
              <w:spacing w:line="360" w:lineRule="auto"/>
              <w:rPr>
                <w:rFonts w:cs="Arial"/>
                <w:sz w:val="18"/>
                <w:szCs w:val="18"/>
              </w:rPr>
            </w:pPr>
            <w:r>
              <w:rPr>
                <w:rFonts w:cs="Arial"/>
                <w:sz w:val="18"/>
                <w:szCs w:val="18"/>
              </w:rPr>
              <w:t>National identifier</w:t>
            </w:r>
          </w:p>
        </w:tc>
      </w:tr>
      <w:tr w:rsidR="00FF7BB9" w:rsidRPr="00F96DF4" w14:paraId="46B8F64E" w14:textId="6C25A143" w:rsidTr="00FF7BB9">
        <w:trPr>
          <w:trHeight w:val="275"/>
        </w:trPr>
        <w:tc>
          <w:tcPr>
            <w:tcW w:w="2860" w:type="dxa"/>
          </w:tcPr>
          <w:p w14:paraId="71EEFCB4" w14:textId="77777777" w:rsidR="00FF7BB9" w:rsidRPr="00F96DF4" w:rsidRDefault="00FF7BB9" w:rsidP="00FF7BB9">
            <w:pPr>
              <w:pStyle w:val="Szvegtrzs2"/>
              <w:tabs>
                <w:tab w:val="right" w:leader="underscore" w:pos="2694"/>
              </w:tabs>
              <w:spacing w:line="360" w:lineRule="auto"/>
              <w:rPr>
                <w:rFonts w:cs="Arial"/>
                <w:sz w:val="18"/>
                <w:szCs w:val="18"/>
              </w:rPr>
            </w:pPr>
            <w:r w:rsidRPr="00F96DF4">
              <w:rPr>
                <w:rFonts w:cs="Arial"/>
                <w:sz w:val="18"/>
                <w:szCs w:val="18"/>
              </w:rPr>
              <w:t xml:space="preserve">1. </w:t>
            </w: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426" w:type="dxa"/>
          </w:tcPr>
          <w:p w14:paraId="786169DE" w14:textId="4EA51A21" w:rsidR="00FF7BB9" w:rsidRPr="00F96DF4" w:rsidRDefault="00FF7BB9" w:rsidP="00FF7BB9">
            <w:pPr>
              <w:pStyle w:val="Szvegtrzs2"/>
              <w:spacing w:line="360" w:lineRule="auto"/>
              <w:rPr>
                <w:rFonts w:cs="Arial"/>
                <w:sz w:val="18"/>
                <w:szCs w:val="18"/>
              </w:rPr>
            </w:pPr>
            <w:r w:rsidRPr="00F96DF4">
              <w:rPr>
                <w:rFonts w:cs="Arial"/>
                <w:sz w:val="18"/>
                <w:szCs w:val="18"/>
              </w:rPr>
              <w:t>___________</w:t>
            </w:r>
          </w:p>
        </w:tc>
        <w:tc>
          <w:tcPr>
            <w:tcW w:w="1660" w:type="dxa"/>
          </w:tcPr>
          <w:p w14:paraId="4C2759D1" w14:textId="77777777" w:rsidR="00FF7BB9" w:rsidRPr="00F96DF4" w:rsidRDefault="00FF7BB9" w:rsidP="00FF7BB9">
            <w:pPr>
              <w:pStyle w:val="Szvegtrzs2"/>
              <w:tabs>
                <w:tab w:val="right" w:leader="underscore" w:pos="2518"/>
              </w:tabs>
              <w:spacing w:line="360" w:lineRule="auto"/>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426" w:type="dxa"/>
          </w:tcPr>
          <w:p w14:paraId="1CAD7D9F" w14:textId="77777777" w:rsidR="00FF7BB9" w:rsidRPr="00F96DF4" w:rsidRDefault="00FF7BB9" w:rsidP="00FF7BB9">
            <w:pPr>
              <w:pStyle w:val="Szvegtrzs2"/>
              <w:tabs>
                <w:tab w:val="right" w:leader="underscore" w:pos="2518"/>
              </w:tabs>
              <w:spacing w:line="360" w:lineRule="auto"/>
              <w:rPr>
                <w:rFonts w:cs="Arial"/>
                <w:sz w:val="18"/>
                <w:szCs w:val="18"/>
                <w:u w:val="single"/>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r>
              <w:rPr>
                <w:rFonts w:cs="Arial"/>
                <w:sz w:val="18"/>
                <w:szCs w:val="18"/>
                <w:u w:val="single"/>
              </w:rPr>
              <w:t xml:space="preserve">     </w:t>
            </w:r>
          </w:p>
        </w:tc>
        <w:tc>
          <w:tcPr>
            <w:tcW w:w="2426" w:type="dxa"/>
          </w:tcPr>
          <w:p w14:paraId="7AA889F0" w14:textId="579FCFAE" w:rsidR="00FF7BB9" w:rsidRPr="00F96DF4" w:rsidRDefault="00FF7BB9" w:rsidP="00FF7BB9">
            <w:pPr>
              <w:pStyle w:val="Szvegtrzs2"/>
              <w:tabs>
                <w:tab w:val="right" w:leader="underscore" w:pos="2518"/>
              </w:tabs>
              <w:spacing w:line="360" w:lineRule="auto"/>
              <w:rPr>
                <w:rFonts w:cs="Arial"/>
                <w:sz w:val="18"/>
                <w:szCs w:val="18"/>
                <w:u w:val="single"/>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r>
      <w:tr w:rsidR="00FF7BB9" w:rsidRPr="00F96DF4" w14:paraId="55D054E6" w14:textId="17018A15" w:rsidTr="00FF7BB9">
        <w:trPr>
          <w:trHeight w:val="291"/>
        </w:trPr>
        <w:tc>
          <w:tcPr>
            <w:tcW w:w="2860" w:type="dxa"/>
          </w:tcPr>
          <w:p w14:paraId="40CDFB5B" w14:textId="77777777" w:rsidR="00FF7BB9" w:rsidRPr="00F96DF4" w:rsidRDefault="00FF7BB9" w:rsidP="00FF7BB9">
            <w:pPr>
              <w:pStyle w:val="Szvegtrzs2"/>
              <w:tabs>
                <w:tab w:val="right" w:leader="underscore" w:pos="2694"/>
              </w:tabs>
              <w:spacing w:line="360" w:lineRule="auto"/>
              <w:rPr>
                <w:rFonts w:cs="Arial"/>
                <w:sz w:val="18"/>
                <w:szCs w:val="18"/>
              </w:rPr>
            </w:pPr>
            <w:r w:rsidRPr="00F96DF4">
              <w:rPr>
                <w:rFonts w:cs="Arial"/>
                <w:sz w:val="18"/>
                <w:szCs w:val="18"/>
              </w:rPr>
              <w:t xml:space="preserve">2. </w:t>
            </w: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426" w:type="dxa"/>
          </w:tcPr>
          <w:p w14:paraId="3930B6EA" w14:textId="5CBD007B" w:rsidR="00FF7BB9" w:rsidRPr="00F96DF4" w:rsidRDefault="00FF7BB9" w:rsidP="00FF7BB9">
            <w:pPr>
              <w:pStyle w:val="Szvegtrzs2"/>
              <w:spacing w:line="360" w:lineRule="auto"/>
              <w:rPr>
                <w:rFonts w:cs="Arial"/>
                <w:sz w:val="18"/>
                <w:szCs w:val="18"/>
              </w:rPr>
            </w:pPr>
            <w:r w:rsidRPr="00F96DF4">
              <w:rPr>
                <w:rFonts w:cs="Arial"/>
                <w:sz w:val="18"/>
                <w:szCs w:val="18"/>
              </w:rPr>
              <w:t>___________</w:t>
            </w:r>
          </w:p>
        </w:tc>
        <w:tc>
          <w:tcPr>
            <w:tcW w:w="1660" w:type="dxa"/>
          </w:tcPr>
          <w:p w14:paraId="1CE5F538" w14:textId="77777777" w:rsidR="00FF7BB9" w:rsidRPr="00F96DF4" w:rsidRDefault="00FF7BB9" w:rsidP="00FF7BB9">
            <w:pPr>
              <w:pStyle w:val="Szvegtrzs2"/>
              <w:tabs>
                <w:tab w:val="right" w:leader="underscore" w:pos="2518"/>
              </w:tabs>
              <w:spacing w:line="360" w:lineRule="auto"/>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426" w:type="dxa"/>
          </w:tcPr>
          <w:p w14:paraId="3CFD2063" w14:textId="77777777" w:rsidR="00FF7BB9" w:rsidRPr="00F96DF4" w:rsidRDefault="00FF7BB9" w:rsidP="00FF7BB9">
            <w:pPr>
              <w:pStyle w:val="Szvegtrzs2"/>
              <w:tabs>
                <w:tab w:val="right" w:leader="underscore" w:pos="2518"/>
              </w:tabs>
              <w:spacing w:line="360" w:lineRule="auto"/>
              <w:rPr>
                <w:rFonts w:cs="Arial"/>
                <w:sz w:val="18"/>
                <w:szCs w:val="18"/>
                <w:u w:val="single"/>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426" w:type="dxa"/>
          </w:tcPr>
          <w:p w14:paraId="311B0958" w14:textId="28EF29A4" w:rsidR="00FF7BB9" w:rsidRPr="00F96DF4" w:rsidRDefault="00FF7BB9" w:rsidP="00FF7BB9">
            <w:pPr>
              <w:pStyle w:val="Szvegtrzs2"/>
              <w:tabs>
                <w:tab w:val="right" w:leader="underscore" w:pos="2518"/>
              </w:tabs>
              <w:spacing w:line="360" w:lineRule="auto"/>
              <w:rPr>
                <w:rFonts w:cs="Arial"/>
                <w:sz w:val="18"/>
                <w:szCs w:val="18"/>
                <w:u w:val="single"/>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r>
      <w:tr w:rsidR="00FF7BB9" w:rsidRPr="00F96DF4" w14:paraId="10FEE45B" w14:textId="76A5E4B8" w:rsidTr="00FF7BB9">
        <w:trPr>
          <w:trHeight w:val="291"/>
        </w:trPr>
        <w:tc>
          <w:tcPr>
            <w:tcW w:w="2860" w:type="dxa"/>
          </w:tcPr>
          <w:p w14:paraId="3455DAB7" w14:textId="77777777" w:rsidR="00FF7BB9" w:rsidRPr="00F96DF4" w:rsidRDefault="00FF7BB9" w:rsidP="00FF7BB9">
            <w:pPr>
              <w:pStyle w:val="Szvegtrzs2"/>
              <w:tabs>
                <w:tab w:val="right" w:leader="underscore" w:pos="2694"/>
              </w:tabs>
              <w:spacing w:line="360" w:lineRule="auto"/>
              <w:rPr>
                <w:rFonts w:cs="Arial"/>
                <w:sz w:val="18"/>
                <w:szCs w:val="18"/>
              </w:rPr>
            </w:pPr>
            <w:r w:rsidRPr="00F96DF4">
              <w:rPr>
                <w:rFonts w:cs="Arial"/>
                <w:sz w:val="18"/>
                <w:szCs w:val="18"/>
              </w:rPr>
              <w:t xml:space="preserve">3. </w:t>
            </w: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426" w:type="dxa"/>
          </w:tcPr>
          <w:p w14:paraId="5CB46C2E" w14:textId="57F89733" w:rsidR="00FF7BB9" w:rsidRPr="00F96DF4" w:rsidRDefault="00FF7BB9" w:rsidP="00FF7BB9">
            <w:pPr>
              <w:pStyle w:val="Szvegtrzs2"/>
              <w:spacing w:line="360" w:lineRule="auto"/>
              <w:rPr>
                <w:rFonts w:cs="Arial"/>
                <w:sz w:val="18"/>
                <w:szCs w:val="18"/>
              </w:rPr>
            </w:pPr>
            <w:r w:rsidRPr="00F96DF4">
              <w:rPr>
                <w:rFonts w:cs="Arial"/>
                <w:sz w:val="18"/>
                <w:szCs w:val="18"/>
              </w:rPr>
              <w:t>___________</w:t>
            </w:r>
          </w:p>
        </w:tc>
        <w:tc>
          <w:tcPr>
            <w:tcW w:w="1660" w:type="dxa"/>
          </w:tcPr>
          <w:p w14:paraId="10A7086A" w14:textId="77777777" w:rsidR="00FF7BB9" w:rsidRPr="00F96DF4" w:rsidRDefault="00FF7BB9" w:rsidP="00FF7BB9">
            <w:pPr>
              <w:pStyle w:val="Szvegtrzs2"/>
              <w:tabs>
                <w:tab w:val="right" w:leader="underscore" w:pos="2518"/>
              </w:tabs>
              <w:spacing w:line="360" w:lineRule="auto"/>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426" w:type="dxa"/>
          </w:tcPr>
          <w:p w14:paraId="72FA8CF7" w14:textId="77777777" w:rsidR="00FF7BB9" w:rsidRPr="00F96DF4" w:rsidRDefault="00FF7BB9" w:rsidP="00FF7BB9">
            <w:pPr>
              <w:pStyle w:val="Szvegtrzs2"/>
              <w:tabs>
                <w:tab w:val="right" w:leader="underscore" w:pos="2518"/>
              </w:tabs>
              <w:spacing w:line="360" w:lineRule="auto"/>
              <w:rPr>
                <w:rFonts w:cs="Arial"/>
                <w:sz w:val="18"/>
                <w:szCs w:val="18"/>
                <w:u w:val="single"/>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426" w:type="dxa"/>
          </w:tcPr>
          <w:p w14:paraId="5544531D" w14:textId="7A1D53D6" w:rsidR="00FF7BB9" w:rsidRPr="00F96DF4" w:rsidRDefault="00FF7BB9" w:rsidP="00FF7BB9">
            <w:pPr>
              <w:pStyle w:val="Szvegtrzs2"/>
              <w:tabs>
                <w:tab w:val="right" w:leader="underscore" w:pos="2518"/>
              </w:tabs>
              <w:spacing w:line="360" w:lineRule="auto"/>
              <w:rPr>
                <w:rFonts w:cs="Arial"/>
                <w:sz w:val="18"/>
                <w:szCs w:val="18"/>
                <w:u w:val="single"/>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r>
      <w:tr w:rsidR="00FF7BB9" w:rsidRPr="00F96DF4" w14:paraId="6609FA7C" w14:textId="6A4ECB8B" w:rsidTr="00FF7BB9">
        <w:trPr>
          <w:trHeight w:val="275"/>
        </w:trPr>
        <w:tc>
          <w:tcPr>
            <w:tcW w:w="2860" w:type="dxa"/>
          </w:tcPr>
          <w:p w14:paraId="1D8B3E05" w14:textId="77777777" w:rsidR="00FF7BB9" w:rsidRPr="00F96DF4" w:rsidRDefault="00FF7BB9" w:rsidP="00FF7BB9">
            <w:pPr>
              <w:pStyle w:val="Szvegtrzs2"/>
              <w:tabs>
                <w:tab w:val="right" w:leader="underscore" w:pos="2694"/>
              </w:tabs>
              <w:spacing w:line="360" w:lineRule="auto"/>
              <w:rPr>
                <w:rFonts w:cs="Arial"/>
                <w:sz w:val="18"/>
                <w:szCs w:val="18"/>
              </w:rPr>
            </w:pPr>
            <w:r w:rsidRPr="00F96DF4">
              <w:rPr>
                <w:rFonts w:cs="Arial"/>
                <w:sz w:val="18"/>
                <w:szCs w:val="18"/>
              </w:rPr>
              <w:t xml:space="preserve">4. </w:t>
            </w: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426" w:type="dxa"/>
          </w:tcPr>
          <w:p w14:paraId="01D6F9D2" w14:textId="7FCEBB52" w:rsidR="00FF7BB9" w:rsidRPr="00F96DF4" w:rsidRDefault="00FF7BB9" w:rsidP="00FF7BB9">
            <w:pPr>
              <w:pStyle w:val="Szvegtrzs2"/>
              <w:spacing w:line="360" w:lineRule="auto"/>
              <w:rPr>
                <w:rFonts w:cs="Arial"/>
                <w:sz w:val="18"/>
                <w:szCs w:val="18"/>
              </w:rPr>
            </w:pPr>
            <w:r w:rsidRPr="00F96DF4">
              <w:rPr>
                <w:rFonts w:cs="Arial"/>
                <w:sz w:val="18"/>
                <w:szCs w:val="18"/>
              </w:rPr>
              <w:t>___________</w:t>
            </w:r>
          </w:p>
        </w:tc>
        <w:tc>
          <w:tcPr>
            <w:tcW w:w="1660" w:type="dxa"/>
          </w:tcPr>
          <w:p w14:paraId="2F3AA304" w14:textId="77777777" w:rsidR="00FF7BB9" w:rsidRPr="00F96DF4" w:rsidRDefault="00FF7BB9" w:rsidP="00FF7BB9">
            <w:pPr>
              <w:pStyle w:val="Szvegtrzs2"/>
              <w:tabs>
                <w:tab w:val="right" w:leader="underscore" w:pos="2518"/>
              </w:tabs>
              <w:spacing w:line="360" w:lineRule="auto"/>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426" w:type="dxa"/>
          </w:tcPr>
          <w:p w14:paraId="778C8CFF" w14:textId="77777777" w:rsidR="00FF7BB9" w:rsidRPr="00F96DF4" w:rsidRDefault="00FF7BB9" w:rsidP="00FF7BB9">
            <w:pPr>
              <w:pStyle w:val="Szvegtrzs2"/>
              <w:tabs>
                <w:tab w:val="right" w:leader="underscore" w:pos="2518"/>
              </w:tabs>
              <w:spacing w:line="360" w:lineRule="auto"/>
              <w:rPr>
                <w:rFonts w:cs="Arial"/>
                <w:sz w:val="18"/>
                <w:szCs w:val="18"/>
                <w:u w:val="single"/>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426" w:type="dxa"/>
          </w:tcPr>
          <w:p w14:paraId="6BE37D84" w14:textId="52264216" w:rsidR="00FF7BB9" w:rsidRPr="00F96DF4" w:rsidRDefault="00FF7BB9" w:rsidP="00FF7BB9">
            <w:pPr>
              <w:pStyle w:val="Szvegtrzs2"/>
              <w:tabs>
                <w:tab w:val="right" w:leader="underscore" w:pos="2518"/>
              </w:tabs>
              <w:spacing w:line="360" w:lineRule="auto"/>
              <w:rPr>
                <w:rFonts w:cs="Arial"/>
                <w:sz w:val="18"/>
                <w:szCs w:val="18"/>
                <w:u w:val="single"/>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r>
      <w:tr w:rsidR="00FF7BB9" w:rsidRPr="00F96DF4" w14:paraId="43160831" w14:textId="1000B765" w:rsidTr="00FF7BB9">
        <w:trPr>
          <w:trHeight w:val="291"/>
        </w:trPr>
        <w:tc>
          <w:tcPr>
            <w:tcW w:w="2860" w:type="dxa"/>
          </w:tcPr>
          <w:p w14:paraId="27DB5DF6" w14:textId="77777777" w:rsidR="00FF7BB9" w:rsidRPr="00F96DF4" w:rsidRDefault="00FF7BB9" w:rsidP="00FF7BB9">
            <w:pPr>
              <w:pStyle w:val="Szvegtrzs2"/>
              <w:tabs>
                <w:tab w:val="right" w:leader="underscore" w:pos="2694"/>
              </w:tabs>
              <w:spacing w:line="360" w:lineRule="auto"/>
              <w:rPr>
                <w:rFonts w:cs="Arial"/>
                <w:sz w:val="18"/>
                <w:szCs w:val="18"/>
              </w:rPr>
            </w:pPr>
            <w:r w:rsidRPr="00F96DF4">
              <w:rPr>
                <w:rFonts w:cs="Arial"/>
                <w:sz w:val="18"/>
                <w:szCs w:val="18"/>
              </w:rPr>
              <w:t xml:space="preserve">5. </w:t>
            </w: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426" w:type="dxa"/>
          </w:tcPr>
          <w:p w14:paraId="25B063F6" w14:textId="27CB7931" w:rsidR="00FF7BB9" w:rsidRPr="00F96DF4" w:rsidRDefault="00FF7BB9" w:rsidP="00FF7BB9">
            <w:pPr>
              <w:pStyle w:val="Szvegtrzs2"/>
              <w:spacing w:line="360" w:lineRule="auto"/>
              <w:rPr>
                <w:rFonts w:cs="Arial"/>
                <w:sz w:val="18"/>
                <w:szCs w:val="18"/>
              </w:rPr>
            </w:pPr>
            <w:r w:rsidRPr="00F96DF4">
              <w:rPr>
                <w:rFonts w:cs="Arial"/>
                <w:sz w:val="18"/>
                <w:szCs w:val="18"/>
              </w:rPr>
              <w:t>___________</w:t>
            </w:r>
          </w:p>
        </w:tc>
        <w:tc>
          <w:tcPr>
            <w:tcW w:w="1660" w:type="dxa"/>
          </w:tcPr>
          <w:p w14:paraId="7AF793AE" w14:textId="77777777" w:rsidR="00FF7BB9" w:rsidRPr="00F96DF4" w:rsidRDefault="00FF7BB9" w:rsidP="00FF7BB9">
            <w:pPr>
              <w:pStyle w:val="Szvegtrzs2"/>
              <w:tabs>
                <w:tab w:val="right" w:leader="underscore" w:pos="2518"/>
              </w:tabs>
              <w:spacing w:line="360" w:lineRule="auto"/>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426" w:type="dxa"/>
          </w:tcPr>
          <w:p w14:paraId="06E966B6" w14:textId="77777777" w:rsidR="00FF7BB9" w:rsidRPr="00F96DF4" w:rsidRDefault="00FF7BB9" w:rsidP="00FF7BB9">
            <w:pPr>
              <w:pStyle w:val="Szvegtrzs2"/>
              <w:tabs>
                <w:tab w:val="right" w:leader="underscore" w:pos="2518"/>
              </w:tabs>
              <w:spacing w:line="360" w:lineRule="auto"/>
              <w:rPr>
                <w:rFonts w:cs="Arial"/>
                <w:sz w:val="18"/>
                <w:szCs w:val="18"/>
                <w:u w:val="single"/>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426" w:type="dxa"/>
          </w:tcPr>
          <w:p w14:paraId="068869D3" w14:textId="20C21DE3" w:rsidR="00FF7BB9" w:rsidRPr="00F96DF4" w:rsidRDefault="00FF7BB9" w:rsidP="00FF7BB9">
            <w:pPr>
              <w:pStyle w:val="Szvegtrzs2"/>
              <w:tabs>
                <w:tab w:val="right" w:leader="underscore" w:pos="2518"/>
              </w:tabs>
              <w:spacing w:line="360" w:lineRule="auto"/>
              <w:rPr>
                <w:rFonts w:cs="Arial"/>
                <w:sz w:val="18"/>
                <w:szCs w:val="18"/>
                <w:u w:val="single"/>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r>
    </w:tbl>
    <w:p w14:paraId="74B5761B" w14:textId="77777777" w:rsidR="00B926CC" w:rsidRPr="00843F47" w:rsidRDefault="00B926CC" w:rsidP="00B926CC">
      <w:pPr>
        <w:pStyle w:val="Szvegtrzs2"/>
        <w:rPr>
          <w:rFonts w:cs="Arial"/>
          <w:sz w:val="18"/>
          <w:szCs w:val="18"/>
          <w:lang w:val="en-GB"/>
        </w:rPr>
      </w:pPr>
    </w:p>
    <w:p w14:paraId="16A6CD51" w14:textId="2B374AB0" w:rsidR="001D7380" w:rsidRPr="00E33C2C" w:rsidRDefault="001D7380" w:rsidP="000072DB">
      <w:pPr>
        <w:pStyle w:val="Szvegtrzs2"/>
        <w:ind w:firstLine="720"/>
        <w:jc w:val="left"/>
        <w:rPr>
          <w:rFonts w:cs="Arial"/>
          <w:b/>
          <w:sz w:val="14"/>
          <w:szCs w:val="14"/>
          <w:lang w:val="en-GB"/>
        </w:rPr>
      </w:pPr>
      <w:r w:rsidRPr="00FF7BB9">
        <w:rPr>
          <w:rFonts w:cs="Arial"/>
          <w:color w:val="0000FF"/>
          <w:sz w:val="18"/>
          <w:szCs w:val="18"/>
          <w:lang w:val="en-US"/>
        </w:rPr>
        <w:tab/>
      </w:r>
      <w:r w:rsidRPr="00FF7BB9">
        <w:rPr>
          <w:rFonts w:cs="Arial"/>
          <w:color w:val="0000FF"/>
          <w:sz w:val="18"/>
          <w:szCs w:val="18"/>
          <w:lang w:val="en-US"/>
        </w:rPr>
        <w:tab/>
      </w:r>
      <w:r w:rsidRPr="00FF7BB9">
        <w:rPr>
          <w:rFonts w:cs="Arial"/>
          <w:color w:val="0000FF"/>
          <w:sz w:val="18"/>
          <w:szCs w:val="18"/>
          <w:lang w:val="en-US"/>
        </w:rPr>
        <w:tab/>
      </w:r>
      <w:r w:rsidRPr="00FF7BB9">
        <w:rPr>
          <w:rFonts w:cs="Arial"/>
          <w:color w:val="0000FF"/>
          <w:sz w:val="18"/>
          <w:szCs w:val="18"/>
          <w:lang w:val="en-US"/>
        </w:rPr>
        <w:tab/>
      </w:r>
      <w:r w:rsidRPr="00E33C2C">
        <w:rPr>
          <w:rFonts w:cs="Arial"/>
          <w:b/>
          <w:bCs/>
          <w:sz w:val="14"/>
          <w:szCs w:val="14"/>
          <w:lang w:val="en-GB"/>
        </w:rPr>
        <w:t xml:space="preserve">     (continued: Annex "A" </w:t>
      </w:r>
      <w:r w:rsidRPr="00E33C2C">
        <w:rPr>
          <w:rFonts w:cs="Arial"/>
          <w:b/>
          <w:bCs/>
          <w:sz w:val="14"/>
          <w:szCs w:val="14"/>
        </w:rPr>
        <w:sym w:font="Symbol" w:char="F07F"/>
      </w:r>
      <w:r w:rsidRPr="00E33C2C">
        <w:rPr>
          <w:rFonts w:cs="Arial"/>
          <w:b/>
          <w:bCs/>
          <w:sz w:val="14"/>
          <w:szCs w:val="14"/>
          <w:lang w:val="en-GB"/>
        </w:rPr>
        <w:t xml:space="preserve"> if more space is required)</w:t>
      </w:r>
    </w:p>
    <w:p w14:paraId="16A6CD52" w14:textId="77777777" w:rsidR="001D7380" w:rsidRPr="00843F47" w:rsidRDefault="001D7380" w:rsidP="000072DB">
      <w:pPr>
        <w:pStyle w:val="Szvegtrzs2"/>
        <w:ind w:firstLine="720"/>
        <w:jc w:val="left"/>
        <w:rPr>
          <w:rFonts w:cs="Arial"/>
          <w:b/>
          <w:sz w:val="14"/>
          <w:szCs w:val="14"/>
          <w:lang w:val="en-GB"/>
        </w:rPr>
      </w:pPr>
    </w:p>
    <w:tbl>
      <w:tblPr>
        <w:tblpPr w:leftFromText="180" w:rightFromText="180" w:vertAnchor="text" w:horzAnchor="margin" w:tblpXSpec="right" w:tblpY="381"/>
        <w:tblW w:w="10335" w:type="dxa"/>
        <w:tblLayout w:type="fixed"/>
        <w:tblLook w:val="01E0" w:firstRow="1" w:lastRow="1" w:firstColumn="1" w:lastColumn="1" w:noHBand="0" w:noVBand="0"/>
      </w:tblPr>
      <w:tblGrid>
        <w:gridCol w:w="2444"/>
        <w:gridCol w:w="2589"/>
        <w:gridCol w:w="1761"/>
        <w:gridCol w:w="1842"/>
        <w:gridCol w:w="1699"/>
      </w:tblGrid>
      <w:tr w:rsidR="008E02BE" w:rsidRPr="00F96DF4" w14:paraId="481348BF" w14:textId="77777777" w:rsidTr="008E02BE">
        <w:trPr>
          <w:trHeight w:val="557"/>
        </w:trPr>
        <w:tc>
          <w:tcPr>
            <w:tcW w:w="2444" w:type="dxa"/>
            <w:vAlign w:val="center"/>
          </w:tcPr>
          <w:p w14:paraId="5901BC14" w14:textId="77777777" w:rsidR="008E02BE" w:rsidRPr="00F96DF4" w:rsidRDefault="008E02BE" w:rsidP="008E02BE">
            <w:pPr>
              <w:tabs>
                <w:tab w:val="right" w:leader="underscore" w:pos="1418"/>
              </w:tabs>
              <w:spacing w:line="360" w:lineRule="auto"/>
              <w:jc w:val="both"/>
              <w:rPr>
                <w:rFonts w:cs="Arial"/>
                <w:sz w:val="16"/>
                <w:szCs w:val="18"/>
              </w:rPr>
            </w:pPr>
            <w:r w:rsidRPr="00B926CC">
              <w:rPr>
                <w:rFonts w:cs="Arial"/>
                <w:sz w:val="18"/>
                <w:szCs w:val="18"/>
                <w:lang w:val="de-AT"/>
              </w:rPr>
              <w:t>Name:</w:t>
            </w:r>
          </w:p>
        </w:tc>
        <w:tc>
          <w:tcPr>
            <w:tcW w:w="2589" w:type="dxa"/>
            <w:vAlign w:val="center"/>
          </w:tcPr>
          <w:p w14:paraId="32993C69" w14:textId="77777777" w:rsidR="008E02BE" w:rsidRPr="00B926CC" w:rsidRDefault="008E02BE" w:rsidP="008E02BE">
            <w:pPr>
              <w:tabs>
                <w:tab w:val="right" w:leader="underscore" w:pos="1418"/>
              </w:tabs>
              <w:spacing w:line="360" w:lineRule="auto"/>
              <w:jc w:val="both"/>
              <w:rPr>
                <w:rFonts w:cs="Arial"/>
                <w:sz w:val="18"/>
                <w:szCs w:val="18"/>
                <w:lang w:val="de-AT"/>
              </w:rPr>
            </w:pPr>
            <w:r w:rsidRPr="00B926CC">
              <w:rPr>
                <w:rFonts w:cs="Arial"/>
                <w:sz w:val="18"/>
                <w:szCs w:val="18"/>
                <w:lang w:val="de-AT"/>
              </w:rPr>
              <w:t>address:</w:t>
            </w:r>
          </w:p>
        </w:tc>
        <w:tc>
          <w:tcPr>
            <w:tcW w:w="1761" w:type="dxa"/>
            <w:vAlign w:val="center"/>
          </w:tcPr>
          <w:p w14:paraId="3BAF5D43" w14:textId="77777777" w:rsidR="008E02BE" w:rsidRPr="00B926CC" w:rsidRDefault="008E02BE" w:rsidP="008E02BE">
            <w:pPr>
              <w:tabs>
                <w:tab w:val="right" w:leader="underscore" w:pos="1418"/>
              </w:tabs>
              <w:spacing w:line="360" w:lineRule="auto"/>
              <w:jc w:val="both"/>
              <w:rPr>
                <w:rFonts w:cs="Arial"/>
                <w:sz w:val="18"/>
                <w:szCs w:val="18"/>
                <w:lang w:val="de-AT"/>
              </w:rPr>
            </w:pPr>
            <w:r w:rsidRPr="00B926CC">
              <w:rPr>
                <w:rFonts w:cs="Arial"/>
                <w:sz w:val="18"/>
                <w:szCs w:val="18"/>
                <w:lang w:val="de-AT"/>
              </w:rPr>
              <w:t>nationality:</w:t>
            </w:r>
          </w:p>
        </w:tc>
        <w:tc>
          <w:tcPr>
            <w:tcW w:w="1842" w:type="dxa"/>
            <w:vAlign w:val="center"/>
          </w:tcPr>
          <w:p w14:paraId="5199BA5E" w14:textId="77777777" w:rsidR="008E02BE" w:rsidRPr="00B926CC" w:rsidRDefault="008E02BE" w:rsidP="008E02BE">
            <w:pPr>
              <w:tabs>
                <w:tab w:val="right" w:leader="underscore" w:pos="1418"/>
              </w:tabs>
              <w:spacing w:line="360" w:lineRule="auto"/>
              <w:ind w:right="261"/>
              <w:jc w:val="both"/>
              <w:rPr>
                <w:rFonts w:cs="Arial"/>
                <w:sz w:val="18"/>
                <w:szCs w:val="18"/>
                <w:lang w:val="en-US"/>
              </w:rPr>
            </w:pPr>
            <w:r w:rsidRPr="00B926CC">
              <w:rPr>
                <w:rFonts w:cs="Arial"/>
                <w:sz w:val="18"/>
                <w:szCs w:val="18"/>
                <w:lang w:val="en-US"/>
              </w:rPr>
              <w:t>no.of identification document:</w:t>
            </w:r>
          </w:p>
        </w:tc>
        <w:tc>
          <w:tcPr>
            <w:tcW w:w="1699" w:type="dxa"/>
            <w:vAlign w:val="center"/>
          </w:tcPr>
          <w:p w14:paraId="118F78A0" w14:textId="77777777" w:rsidR="008E02BE" w:rsidRPr="00B926CC" w:rsidRDefault="008E02BE" w:rsidP="008E02BE">
            <w:pPr>
              <w:tabs>
                <w:tab w:val="right" w:leader="underscore" w:pos="1418"/>
                <w:tab w:val="right" w:leader="underscore" w:pos="1735"/>
              </w:tabs>
              <w:spacing w:line="360" w:lineRule="auto"/>
              <w:jc w:val="both"/>
              <w:rPr>
                <w:rFonts w:cs="Arial"/>
                <w:sz w:val="18"/>
                <w:szCs w:val="18"/>
                <w:lang w:val="en-US"/>
              </w:rPr>
            </w:pPr>
            <w:r w:rsidRPr="00B926CC">
              <w:rPr>
                <w:rFonts w:cs="Arial"/>
                <w:sz w:val="18"/>
                <w:szCs w:val="18"/>
                <w:lang w:val="en-US"/>
              </w:rPr>
              <w:t>type</w:t>
            </w:r>
            <w:r>
              <w:rPr>
                <w:rFonts w:cs="Arial"/>
                <w:sz w:val="18"/>
                <w:szCs w:val="18"/>
                <w:lang w:val="en-US"/>
              </w:rPr>
              <w:t xml:space="preserve"> </w:t>
            </w:r>
            <w:r w:rsidRPr="00B926CC">
              <w:rPr>
                <w:rFonts w:cs="Arial"/>
                <w:sz w:val="18"/>
                <w:szCs w:val="18"/>
                <w:lang w:val="en-US"/>
              </w:rPr>
              <w:t>of identification document:</w:t>
            </w:r>
          </w:p>
        </w:tc>
      </w:tr>
      <w:tr w:rsidR="008E02BE" w:rsidRPr="00F96DF4" w14:paraId="70AE5AA4" w14:textId="77777777" w:rsidTr="008E02BE">
        <w:trPr>
          <w:trHeight w:val="295"/>
        </w:trPr>
        <w:tc>
          <w:tcPr>
            <w:tcW w:w="2444" w:type="dxa"/>
          </w:tcPr>
          <w:p w14:paraId="26DAB130" w14:textId="77777777" w:rsidR="008E02BE" w:rsidRPr="00F96DF4" w:rsidRDefault="008E02BE" w:rsidP="008E02BE">
            <w:pPr>
              <w:tabs>
                <w:tab w:val="right" w:leader="underscore" w:pos="1418"/>
              </w:tabs>
              <w:spacing w:line="360" w:lineRule="auto"/>
              <w:ind w:right="34"/>
              <w:jc w:val="both"/>
              <w:rPr>
                <w:rFonts w:cs="Arial"/>
                <w:sz w:val="18"/>
                <w:szCs w:val="18"/>
              </w:rPr>
            </w:pPr>
            <w:r w:rsidRPr="00F96DF4">
              <w:rPr>
                <w:rFonts w:cs="Arial"/>
                <w:sz w:val="18"/>
                <w:szCs w:val="18"/>
              </w:rPr>
              <w:t xml:space="preserve">1. </w:t>
            </w: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589" w:type="dxa"/>
          </w:tcPr>
          <w:p w14:paraId="2ECC4432" w14:textId="77777777" w:rsidR="008E02BE" w:rsidRPr="00F96DF4" w:rsidRDefault="008E02BE" w:rsidP="008E02BE">
            <w:pPr>
              <w:tabs>
                <w:tab w:val="right" w:leader="underscore" w:pos="1593"/>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1761" w:type="dxa"/>
          </w:tcPr>
          <w:p w14:paraId="6D61101F" w14:textId="77777777" w:rsidR="008E02BE" w:rsidRPr="00F96DF4" w:rsidRDefault="008E02BE" w:rsidP="008E02BE">
            <w:pPr>
              <w:tabs>
                <w:tab w:val="right" w:leader="underscore" w:pos="1593"/>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1842" w:type="dxa"/>
          </w:tcPr>
          <w:p w14:paraId="3FB46CEC" w14:textId="77777777" w:rsidR="008E02BE" w:rsidRPr="00F96DF4" w:rsidRDefault="008E02BE" w:rsidP="008E02BE">
            <w:pPr>
              <w:tabs>
                <w:tab w:val="right" w:leader="underscore" w:pos="1900"/>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1699" w:type="dxa"/>
          </w:tcPr>
          <w:p w14:paraId="07C376B9" w14:textId="77777777" w:rsidR="008E02BE" w:rsidRPr="00F96DF4" w:rsidRDefault="008E02BE" w:rsidP="008E02BE">
            <w:pPr>
              <w:tabs>
                <w:tab w:val="right" w:leader="underscore" w:pos="1735"/>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r>
      <w:tr w:rsidR="008E02BE" w:rsidRPr="00F96DF4" w14:paraId="7CA28BCE" w14:textId="77777777" w:rsidTr="008E02BE">
        <w:trPr>
          <w:trHeight w:val="295"/>
        </w:trPr>
        <w:tc>
          <w:tcPr>
            <w:tcW w:w="2444" w:type="dxa"/>
          </w:tcPr>
          <w:p w14:paraId="6BD831B3" w14:textId="77777777" w:rsidR="008E02BE" w:rsidRPr="00F96DF4" w:rsidRDefault="008E02BE" w:rsidP="008E02BE">
            <w:pPr>
              <w:tabs>
                <w:tab w:val="right" w:leader="underscore" w:pos="1418"/>
              </w:tabs>
              <w:spacing w:line="360" w:lineRule="auto"/>
              <w:jc w:val="both"/>
              <w:rPr>
                <w:rFonts w:cs="Arial"/>
                <w:sz w:val="18"/>
                <w:szCs w:val="18"/>
              </w:rPr>
            </w:pPr>
            <w:r w:rsidRPr="00F96DF4">
              <w:rPr>
                <w:rFonts w:cs="Arial"/>
                <w:sz w:val="18"/>
                <w:szCs w:val="18"/>
              </w:rPr>
              <w:t xml:space="preserve">2. </w:t>
            </w: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589" w:type="dxa"/>
          </w:tcPr>
          <w:p w14:paraId="5FF77E10" w14:textId="77777777" w:rsidR="008E02BE" w:rsidRPr="00F96DF4" w:rsidRDefault="008E02BE" w:rsidP="008E02BE">
            <w:pPr>
              <w:tabs>
                <w:tab w:val="right" w:leader="underscore" w:pos="1593"/>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_____</w:t>
            </w:r>
            <w:r w:rsidRPr="00F96DF4">
              <w:rPr>
                <w:rFonts w:cs="Arial"/>
                <w:sz w:val="18"/>
                <w:szCs w:val="18"/>
                <w:u w:val="single"/>
              </w:rPr>
              <w:fldChar w:fldCharType="end"/>
            </w:r>
          </w:p>
        </w:tc>
        <w:tc>
          <w:tcPr>
            <w:tcW w:w="1761" w:type="dxa"/>
          </w:tcPr>
          <w:p w14:paraId="34AC0427" w14:textId="77777777" w:rsidR="008E02BE" w:rsidRPr="00F96DF4" w:rsidRDefault="008E02BE" w:rsidP="008E02BE">
            <w:pPr>
              <w:tabs>
                <w:tab w:val="right" w:leader="underscore" w:pos="1593"/>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1842" w:type="dxa"/>
          </w:tcPr>
          <w:p w14:paraId="46282BED" w14:textId="77777777" w:rsidR="008E02BE" w:rsidRPr="00F96DF4" w:rsidRDefault="008E02BE" w:rsidP="008E02BE">
            <w:pPr>
              <w:tabs>
                <w:tab w:val="right" w:leader="underscore" w:pos="1900"/>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1699" w:type="dxa"/>
          </w:tcPr>
          <w:p w14:paraId="0E2A022F" w14:textId="77777777" w:rsidR="008E02BE" w:rsidRPr="00F96DF4" w:rsidRDefault="008E02BE" w:rsidP="008E02BE">
            <w:pPr>
              <w:tabs>
                <w:tab w:val="right" w:leader="underscore" w:pos="1735"/>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r>
      <w:tr w:rsidR="008E02BE" w:rsidRPr="00F96DF4" w14:paraId="1E06F812" w14:textId="77777777" w:rsidTr="008E02BE">
        <w:trPr>
          <w:trHeight w:val="281"/>
        </w:trPr>
        <w:tc>
          <w:tcPr>
            <w:tcW w:w="2444" w:type="dxa"/>
          </w:tcPr>
          <w:p w14:paraId="02DA49A9" w14:textId="77777777" w:rsidR="008E02BE" w:rsidRPr="00F96DF4" w:rsidRDefault="008E02BE" w:rsidP="008E02BE">
            <w:pPr>
              <w:tabs>
                <w:tab w:val="right" w:leader="underscore" w:pos="1418"/>
              </w:tabs>
              <w:spacing w:line="360" w:lineRule="auto"/>
              <w:jc w:val="both"/>
              <w:rPr>
                <w:rFonts w:cs="Arial"/>
                <w:sz w:val="18"/>
                <w:szCs w:val="18"/>
              </w:rPr>
            </w:pPr>
            <w:r w:rsidRPr="00F96DF4">
              <w:rPr>
                <w:rFonts w:cs="Arial"/>
                <w:sz w:val="18"/>
                <w:szCs w:val="18"/>
              </w:rPr>
              <w:t xml:space="preserve">3. </w:t>
            </w: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589" w:type="dxa"/>
          </w:tcPr>
          <w:p w14:paraId="0B489A8F" w14:textId="77777777" w:rsidR="008E02BE" w:rsidRPr="00F96DF4" w:rsidRDefault="008E02BE" w:rsidP="008E02BE">
            <w:pPr>
              <w:tabs>
                <w:tab w:val="right" w:leader="underscore" w:pos="1593"/>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_____</w:t>
            </w:r>
            <w:r w:rsidRPr="00F96DF4">
              <w:rPr>
                <w:rFonts w:cs="Arial"/>
                <w:sz w:val="18"/>
                <w:szCs w:val="18"/>
                <w:u w:val="single"/>
              </w:rPr>
              <w:fldChar w:fldCharType="end"/>
            </w:r>
          </w:p>
        </w:tc>
        <w:tc>
          <w:tcPr>
            <w:tcW w:w="1761" w:type="dxa"/>
          </w:tcPr>
          <w:p w14:paraId="7B5E2256" w14:textId="77777777" w:rsidR="008E02BE" w:rsidRPr="00F96DF4" w:rsidRDefault="008E02BE" w:rsidP="008E02BE">
            <w:pPr>
              <w:tabs>
                <w:tab w:val="right" w:leader="underscore" w:pos="1593"/>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1842" w:type="dxa"/>
          </w:tcPr>
          <w:p w14:paraId="65582B86" w14:textId="77777777" w:rsidR="008E02BE" w:rsidRPr="00F96DF4" w:rsidRDefault="008E02BE" w:rsidP="008E02BE">
            <w:pPr>
              <w:tabs>
                <w:tab w:val="right" w:leader="underscore" w:pos="1900"/>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1699" w:type="dxa"/>
          </w:tcPr>
          <w:p w14:paraId="028AB323" w14:textId="77777777" w:rsidR="008E02BE" w:rsidRPr="00F96DF4" w:rsidRDefault="008E02BE" w:rsidP="008E02BE">
            <w:pPr>
              <w:tabs>
                <w:tab w:val="right" w:leader="underscore" w:pos="1735"/>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r>
      <w:tr w:rsidR="008E02BE" w:rsidRPr="00F96DF4" w14:paraId="04193200" w14:textId="77777777" w:rsidTr="008E02BE">
        <w:trPr>
          <w:trHeight w:val="295"/>
        </w:trPr>
        <w:tc>
          <w:tcPr>
            <w:tcW w:w="2444" w:type="dxa"/>
          </w:tcPr>
          <w:p w14:paraId="0C67806B" w14:textId="77777777" w:rsidR="008E02BE" w:rsidRPr="00F96DF4" w:rsidRDefault="008E02BE" w:rsidP="008E02BE">
            <w:pPr>
              <w:tabs>
                <w:tab w:val="right" w:leader="underscore" w:pos="1418"/>
              </w:tabs>
              <w:spacing w:line="360" w:lineRule="auto"/>
              <w:jc w:val="both"/>
              <w:rPr>
                <w:rFonts w:cs="Arial"/>
                <w:sz w:val="18"/>
                <w:szCs w:val="18"/>
              </w:rPr>
            </w:pPr>
            <w:r w:rsidRPr="00F96DF4">
              <w:rPr>
                <w:rFonts w:cs="Arial"/>
                <w:sz w:val="18"/>
                <w:szCs w:val="18"/>
              </w:rPr>
              <w:t xml:space="preserve">4. </w:t>
            </w: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2589" w:type="dxa"/>
          </w:tcPr>
          <w:p w14:paraId="79B643FC" w14:textId="77777777" w:rsidR="008E02BE" w:rsidRPr="00F96DF4" w:rsidRDefault="008E02BE" w:rsidP="008E02BE">
            <w:pPr>
              <w:tabs>
                <w:tab w:val="right" w:leader="underscore" w:pos="1593"/>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_____</w:t>
            </w:r>
            <w:r w:rsidRPr="00F96DF4">
              <w:rPr>
                <w:rFonts w:cs="Arial"/>
                <w:sz w:val="18"/>
                <w:szCs w:val="18"/>
                <w:u w:val="single"/>
              </w:rPr>
              <w:fldChar w:fldCharType="end"/>
            </w:r>
          </w:p>
        </w:tc>
        <w:tc>
          <w:tcPr>
            <w:tcW w:w="1761" w:type="dxa"/>
          </w:tcPr>
          <w:p w14:paraId="605B26D0" w14:textId="77777777" w:rsidR="008E02BE" w:rsidRPr="00F96DF4" w:rsidRDefault="008E02BE" w:rsidP="008E02BE">
            <w:pPr>
              <w:tabs>
                <w:tab w:val="right" w:leader="underscore" w:pos="1593"/>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1842" w:type="dxa"/>
          </w:tcPr>
          <w:p w14:paraId="23ECD49A" w14:textId="77777777" w:rsidR="008E02BE" w:rsidRPr="00F96DF4" w:rsidRDefault="008E02BE" w:rsidP="008E02BE">
            <w:pPr>
              <w:tabs>
                <w:tab w:val="right" w:leader="underscore" w:pos="1900"/>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1699" w:type="dxa"/>
          </w:tcPr>
          <w:p w14:paraId="4FA4E605" w14:textId="77777777" w:rsidR="008E02BE" w:rsidRPr="00F96DF4" w:rsidRDefault="008E02BE" w:rsidP="008E02BE">
            <w:pPr>
              <w:tabs>
                <w:tab w:val="right" w:leader="underscore" w:pos="1735"/>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r>
      <w:tr w:rsidR="008E02BE" w:rsidRPr="00F96DF4" w14:paraId="0C1003EC" w14:textId="77777777" w:rsidTr="008E02BE">
        <w:trPr>
          <w:trHeight w:val="295"/>
        </w:trPr>
        <w:tc>
          <w:tcPr>
            <w:tcW w:w="2444" w:type="dxa"/>
          </w:tcPr>
          <w:p w14:paraId="559FD7DB" w14:textId="77777777" w:rsidR="008E02BE" w:rsidRPr="00B926CC" w:rsidRDefault="008E02BE" w:rsidP="008E02BE">
            <w:pPr>
              <w:tabs>
                <w:tab w:val="right" w:leader="underscore" w:pos="1418"/>
              </w:tabs>
              <w:spacing w:line="360" w:lineRule="auto"/>
              <w:jc w:val="both"/>
              <w:rPr>
                <w:rFonts w:cs="Arial"/>
                <w:sz w:val="18"/>
                <w:szCs w:val="18"/>
              </w:rPr>
            </w:pPr>
            <w:r w:rsidRPr="00F96DF4">
              <w:rPr>
                <w:rFonts w:cs="Arial"/>
                <w:sz w:val="18"/>
                <w:szCs w:val="18"/>
              </w:rPr>
              <w:t xml:space="preserve">5. </w:t>
            </w: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p w14:paraId="7028CCB0" w14:textId="77777777" w:rsidR="008E02BE" w:rsidRPr="00B926CC" w:rsidRDefault="008E02BE" w:rsidP="008E02BE">
            <w:pPr>
              <w:rPr>
                <w:rFonts w:cs="Arial"/>
                <w:sz w:val="18"/>
                <w:szCs w:val="18"/>
                <w:lang w:val="hu-HU"/>
              </w:rPr>
            </w:pPr>
          </w:p>
        </w:tc>
        <w:tc>
          <w:tcPr>
            <w:tcW w:w="2589" w:type="dxa"/>
          </w:tcPr>
          <w:p w14:paraId="68417DDC" w14:textId="77777777" w:rsidR="008E02BE" w:rsidRPr="00F96DF4" w:rsidRDefault="008E02BE" w:rsidP="008E02BE">
            <w:pPr>
              <w:tabs>
                <w:tab w:val="right" w:leader="underscore" w:pos="1593"/>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_____</w:t>
            </w:r>
            <w:r w:rsidRPr="00F96DF4">
              <w:rPr>
                <w:rFonts w:cs="Arial"/>
                <w:sz w:val="18"/>
                <w:szCs w:val="18"/>
                <w:u w:val="single"/>
              </w:rPr>
              <w:fldChar w:fldCharType="end"/>
            </w:r>
          </w:p>
        </w:tc>
        <w:tc>
          <w:tcPr>
            <w:tcW w:w="1761" w:type="dxa"/>
          </w:tcPr>
          <w:p w14:paraId="33865FED" w14:textId="77777777" w:rsidR="008E02BE" w:rsidRPr="00F96DF4" w:rsidRDefault="008E02BE" w:rsidP="008E02BE">
            <w:pPr>
              <w:tabs>
                <w:tab w:val="right" w:leader="underscore" w:pos="1593"/>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1842" w:type="dxa"/>
          </w:tcPr>
          <w:p w14:paraId="451ADC5E" w14:textId="77777777" w:rsidR="008E02BE" w:rsidRPr="00F96DF4" w:rsidRDefault="008E02BE" w:rsidP="008E02BE">
            <w:pPr>
              <w:tabs>
                <w:tab w:val="right" w:leader="underscore" w:pos="1900"/>
              </w:tabs>
              <w:spacing w:line="360" w:lineRule="auto"/>
              <w:jc w:val="both"/>
              <w:rPr>
                <w:rFonts w:cs="Arial"/>
                <w:sz w:val="18"/>
                <w:szCs w:val="18"/>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tc>
        <w:tc>
          <w:tcPr>
            <w:tcW w:w="1699" w:type="dxa"/>
          </w:tcPr>
          <w:p w14:paraId="3284D0C0" w14:textId="77777777" w:rsidR="008E02BE" w:rsidRDefault="008E02BE" w:rsidP="008E02BE">
            <w:pPr>
              <w:tabs>
                <w:tab w:val="right" w:leader="underscore" w:pos="1735"/>
              </w:tabs>
              <w:spacing w:line="360" w:lineRule="auto"/>
              <w:jc w:val="both"/>
              <w:rPr>
                <w:rFonts w:cs="Arial"/>
                <w:sz w:val="18"/>
                <w:szCs w:val="18"/>
                <w:u w:val="single"/>
              </w:rPr>
            </w:pPr>
            <w:r w:rsidRPr="00F96DF4">
              <w:rPr>
                <w:rFonts w:cs="Arial"/>
                <w:sz w:val="18"/>
                <w:szCs w:val="18"/>
                <w:u w:val="single"/>
              </w:rPr>
              <w:fldChar w:fldCharType="begin">
                <w:ffData>
                  <w:name w:val=""/>
                  <w:enabled/>
                  <w:calcOnExit w:val="0"/>
                  <w:textInput/>
                </w:ffData>
              </w:fldChar>
            </w:r>
            <w:r w:rsidRPr="00F96DF4">
              <w:rPr>
                <w:rFonts w:cs="Arial"/>
                <w:sz w:val="18"/>
                <w:szCs w:val="18"/>
                <w:u w:val="single"/>
              </w:rPr>
              <w:instrText xml:space="preserve"> FORMTEXT </w:instrText>
            </w:r>
            <w:r w:rsidRPr="00F96DF4">
              <w:rPr>
                <w:rFonts w:cs="Arial"/>
                <w:sz w:val="18"/>
                <w:szCs w:val="18"/>
                <w:u w:val="single"/>
              </w:rPr>
            </w:r>
            <w:r w:rsidRPr="00F96DF4">
              <w:rPr>
                <w:rFonts w:cs="Arial"/>
                <w:sz w:val="18"/>
                <w:szCs w:val="18"/>
                <w:u w:val="single"/>
              </w:rPr>
              <w:fldChar w:fldCharType="separate"/>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noProof/>
                <w:sz w:val="18"/>
                <w:szCs w:val="18"/>
                <w:u w:val="single"/>
              </w:rPr>
              <w:t> </w:t>
            </w:r>
            <w:r w:rsidRPr="00F96DF4">
              <w:rPr>
                <w:rFonts w:cs="Arial"/>
                <w:sz w:val="18"/>
                <w:szCs w:val="18"/>
                <w:u w:val="single"/>
              </w:rPr>
              <w:fldChar w:fldCharType="end"/>
            </w:r>
          </w:p>
          <w:p w14:paraId="2C491DFB" w14:textId="77777777" w:rsidR="008E02BE" w:rsidRPr="00F96DF4" w:rsidRDefault="008E02BE" w:rsidP="008E02BE">
            <w:pPr>
              <w:tabs>
                <w:tab w:val="right" w:leader="underscore" w:pos="1735"/>
              </w:tabs>
              <w:spacing w:line="360" w:lineRule="auto"/>
              <w:jc w:val="both"/>
              <w:rPr>
                <w:rFonts w:cs="Arial"/>
                <w:sz w:val="18"/>
                <w:szCs w:val="18"/>
              </w:rPr>
            </w:pPr>
          </w:p>
        </w:tc>
      </w:tr>
    </w:tbl>
    <w:p w14:paraId="16A6CD53" w14:textId="1052A497" w:rsidR="00CB25A8" w:rsidRDefault="00CB25A8" w:rsidP="000072DB">
      <w:pPr>
        <w:jc w:val="both"/>
        <w:rPr>
          <w:rFonts w:cs="Arial"/>
          <w:sz w:val="18"/>
          <w:szCs w:val="18"/>
        </w:rPr>
      </w:pPr>
      <w:r>
        <w:rPr>
          <w:rFonts w:cs="Arial"/>
          <w:sz w:val="18"/>
          <w:szCs w:val="18"/>
        </w:rPr>
        <w:t>The above</w:t>
      </w:r>
      <w:r w:rsidRPr="00CB25A8">
        <w:rPr>
          <w:rFonts w:cs="Arial"/>
          <w:sz w:val="18"/>
          <w:szCs w:val="18"/>
        </w:rPr>
        <w:t xml:space="preserve"> </w:t>
      </w:r>
      <w:r w:rsidRPr="00F96DF4">
        <w:rPr>
          <w:rFonts w:cs="Arial"/>
          <w:sz w:val="18"/>
          <w:szCs w:val="18"/>
        </w:rPr>
        <w:t>Authorized Persons</w:t>
      </w:r>
      <w:r>
        <w:rPr>
          <w:rFonts w:cs="Arial"/>
          <w:sz w:val="18"/>
          <w:szCs w:val="18"/>
        </w:rPr>
        <w:t xml:space="preserve"> are entitled to sign </w:t>
      </w:r>
      <w:r w:rsidR="00811190" w:rsidRPr="00FF7BB9">
        <w:rPr>
          <w:rFonts w:cs="Arial"/>
          <w:sz w:val="18"/>
          <w:szCs w:val="18"/>
        </w:rPr>
        <w:t xml:space="preserve">solely </w:t>
      </w:r>
      <w:r w:rsidRPr="00FF7BB9">
        <w:rPr>
          <w:rFonts w:cs="Arial"/>
          <w:sz w:val="18"/>
          <w:szCs w:val="18"/>
        </w:rPr>
        <w:t>.</w:t>
      </w:r>
    </w:p>
    <w:p w14:paraId="16A6CD55" w14:textId="77777777" w:rsidR="001D7380" w:rsidRDefault="001D7380" w:rsidP="000072DB">
      <w:pPr>
        <w:jc w:val="both"/>
        <w:rPr>
          <w:rFonts w:cs="Arial"/>
          <w:sz w:val="18"/>
          <w:szCs w:val="18"/>
        </w:rPr>
      </w:pPr>
      <w:r w:rsidRPr="00F96DF4">
        <w:rPr>
          <w:rFonts w:cs="Arial"/>
          <w:sz w:val="18"/>
          <w:szCs w:val="18"/>
        </w:rPr>
        <w:t>Identification data of the Authorized Persons as specified in the Anti-Money Laundering Act:</w:t>
      </w:r>
    </w:p>
    <w:p w14:paraId="3BE3D74E" w14:textId="77777777" w:rsidR="00E33C2C" w:rsidRPr="00F96DF4" w:rsidRDefault="00E33C2C" w:rsidP="000072DB">
      <w:pPr>
        <w:jc w:val="both"/>
        <w:rPr>
          <w:rFonts w:cs="Arial"/>
          <w:sz w:val="18"/>
          <w:szCs w:val="18"/>
        </w:rPr>
      </w:pPr>
    </w:p>
    <w:p w14:paraId="2DC49AA6" w14:textId="6563964A" w:rsidR="005223B0" w:rsidRDefault="005223B0" w:rsidP="005223B0">
      <w:pPr>
        <w:pStyle w:val="Listaszerbekezds"/>
        <w:ind w:left="0"/>
        <w:jc w:val="both"/>
        <w:rPr>
          <w:sz w:val="18"/>
        </w:rPr>
      </w:pPr>
      <w:r>
        <w:rPr>
          <w:sz w:val="18"/>
        </w:rPr>
        <w:t>The Parties agree that, irrespective of the provisions of the present Annex, Confirmations for the Clients may only be sent to the followingfax number</w:t>
      </w:r>
      <w:r w:rsidR="0034261D">
        <w:rPr>
          <w:sz w:val="18"/>
        </w:rPr>
        <w:t xml:space="preserve"> or to the e-mail address in Annex VIII</w:t>
      </w:r>
    </w:p>
    <w:p w14:paraId="40F23881" w14:textId="77777777" w:rsidR="005E7610" w:rsidRDefault="005E7610" w:rsidP="005223B0">
      <w:pPr>
        <w:pStyle w:val="Listaszerbekezds"/>
        <w:ind w:left="0"/>
        <w:jc w:val="both"/>
        <w:rPr>
          <w:rFonts w:cs="Arial"/>
          <w:sz w:val="18"/>
          <w:szCs w:val="18"/>
          <w:lang w:val="en-GB"/>
        </w:rPr>
      </w:pPr>
    </w:p>
    <w:p w14:paraId="6A6DA8EB" w14:textId="7E6DDDD4" w:rsidR="005223B0" w:rsidRPr="005223B0" w:rsidRDefault="005223B0" w:rsidP="005223B0">
      <w:pPr>
        <w:pStyle w:val="Listaszerbekezds"/>
        <w:ind w:left="0"/>
        <w:jc w:val="both"/>
        <w:rPr>
          <w:rFonts w:cs="Arial"/>
          <w:sz w:val="18"/>
          <w:szCs w:val="18"/>
          <w:highlight w:val="yellow"/>
        </w:rPr>
      </w:pPr>
    </w:p>
    <w:p w14:paraId="0BF63EAE" w14:textId="70C5A43E" w:rsidR="005223B0" w:rsidRDefault="005223B0" w:rsidP="005223B0">
      <w:pPr>
        <w:pStyle w:val="Listaszerbekezds"/>
        <w:ind w:left="0"/>
        <w:jc w:val="both"/>
        <w:rPr>
          <w:rFonts w:cs="Arial"/>
          <w:sz w:val="18"/>
          <w:szCs w:val="18"/>
        </w:rPr>
      </w:pPr>
      <w:r w:rsidRPr="008E02BE">
        <w:rPr>
          <w:sz w:val="18"/>
        </w:rPr>
        <w:t>Fax:</w:t>
      </w:r>
      <w:r w:rsidRPr="005223B0">
        <w:rPr>
          <w:sz w:val="18"/>
          <w:highlight w:val="yellow"/>
        </w:rPr>
        <w:t xml:space="preserve"> </w:t>
      </w:r>
      <w:r w:rsidR="005E7610" w:rsidRPr="00F96DF4">
        <w:rPr>
          <w:rFonts w:cs="Arial"/>
          <w:sz w:val="18"/>
          <w:szCs w:val="18"/>
          <w:u w:val="single"/>
        </w:rPr>
        <w:fldChar w:fldCharType="begin">
          <w:ffData>
            <w:name w:val=""/>
            <w:enabled/>
            <w:calcOnExit w:val="0"/>
            <w:textInput/>
          </w:ffData>
        </w:fldChar>
      </w:r>
      <w:r w:rsidR="005E7610" w:rsidRPr="00F96DF4">
        <w:rPr>
          <w:rFonts w:cs="Arial"/>
          <w:sz w:val="18"/>
          <w:szCs w:val="18"/>
          <w:u w:val="single"/>
        </w:rPr>
        <w:instrText xml:space="preserve"> FORMTEXT </w:instrText>
      </w:r>
      <w:r w:rsidR="005E7610" w:rsidRPr="00F96DF4">
        <w:rPr>
          <w:rFonts w:cs="Arial"/>
          <w:sz w:val="18"/>
          <w:szCs w:val="18"/>
          <w:u w:val="single"/>
        </w:rPr>
      </w:r>
      <w:r w:rsidR="005E7610" w:rsidRPr="00F96DF4">
        <w:rPr>
          <w:rFonts w:cs="Arial"/>
          <w:sz w:val="18"/>
          <w:szCs w:val="18"/>
          <w:u w:val="single"/>
        </w:rPr>
        <w:fldChar w:fldCharType="separate"/>
      </w:r>
      <w:r w:rsidR="005E7610" w:rsidRPr="00F96DF4">
        <w:rPr>
          <w:rFonts w:cs="Arial"/>
          <w:noProof/>
          <w:sz w:val="18"/>
          <w:szCs w:val="18"/>
          <w:u w:val="single"/>
        </w:rPr>
        <w:t> </w:t>
      </w:r>
      <w:r w:rsidR="005E7610" w:rsidRPr="00F96DF4">
        <w:rPr>
          <w:rFonts w:cs="Arial"/>
          <w:noProof/>
          <w:sz w:val="18"/>
          <w:szCs w:val="18"/>
          <w:u w:val="single"/>
        </w:rPr>
        <w:t> </w:t>
      </w:r>
      <w:r w:rsidR="005E7610" w:rsidRPr="00F96DF4">
        <w:rPr>
          <w:rFonts w:cs="Arial"/>
          <w:noProof/>
          <w:sz w:val="18"/>
          <w:szCs w:val="18"/>
          <w:u w:val="single"/>
        </w:rPr>
        <w:t> </w:t>
      </w:r>
      <w:r w:rsidR="005E7610" w:rsidRPr="00F96DF4">
        <w:rPr>
          <w:rFonts w:cs="Arial"/>
          <w:noProof/>
          <w:sz w:val="18"/>
          <w:szCs w:val="18"/>
          <w:u w:val="single"/>
        </w:rPr>
        <w:t> </w:t>
      </w:r>
      <w:r w:rsidR="005E7610" w:rsidRPr="00F96DF4">
        <w:rPr>
          <w:rFonts w:cs="Arial"/>
          <w:noProof/>
          <w:sz w:val="18"/>
          <w:szCs w:val="18"/>
          <w:u w:val="single"/>
        </w:rPr>
        <w:t> </w:t>
      </w:r>
      <w:r w:rsidR="005E7610" w:rsidRPr="00F96DF4">
        <w:rPr>
          <w:rFonts w:cs="Arial"/>
          <w:sz w:val="18"/>
          <w:szCs w:val="18"/>
          <w:u w:val="single"/>
        </w:rPr>
        <w:fldChar w:fldCharType="end"/>
      </w:r>
    </w:p>
    <w:p w14:paraId="1E1B141E" w14:textId="77777777" w:rsidR="00B926CC" w:rsidRDefault="00B926CC" w:rsidP="000072DB">
      <w:pPr>
        <w:jc w:val="both"/>
        <w:rPr>
          <w:rFonts w:cs="Arial"/>
          <w:sz w:val="18"/>
          <w:szCs w:val="18"/>
        </w:rPr>
      </w:pPr>
    </w:p>
    <w:p w14:paraId="16A6CD7B" w14:textId="77777777" w:rsidR="001D7380" w:rsidRPr="00F96DF4" w:rsidRDefault="001D7380" w:rsidP="000072DB">
      <w:pPr>
        <w:jc w:val="both"/>
        <w:rPr>
          <w:rFonts w:cs="Arial"/>
          <w:sz w:val="18"/>
          <w:szCs w:val="18"/>
        </w:rPr>
      </w:pPr>
      <w:r w:rsidRPr="00F96DF4">
        <w:rPr>
          <w:rFonts w:cs="Arial"/>
          <w:sz w:val="18"/>
          <w:szCs w:val="18"/>
        </w:rPr>
        <w:t>The Client will be required to provide the Bank an original copy of any document modifying or withdrawing this Power of Attorney.</w:t>
      </w:r>
      <w:r w:rsidRPr="00F96DF4">
        <w:rPr>
          <w:rFonts w:cs="Arial"/>
          <w:color w:val="0000FF"/>
          <w:sz w:val="18"/>
          <w:szCs w:val="18"/>
        </w:rPr>
        <w:t xml:space="preserve"> </w:t>
      </w:r>
      <w:r w:rsidRPr="00F96DF4">
        <w:rPr>
          <w:rFonts w:cs="Arial"/>
          <w:sz w:val="18"/>
          <w:szCs w:val="18"/>
        </w:rPr>
        <w:t>Until the withdrawal or the modification becomes effective, the previous Power of Attorney in its original form and content will remain valid and in effect.</w:t>
      </w:r>
    </w:p>
    <w:p w14:paraId="16A6CD7C" w14:textId="77777777" w:rsidR="001D7380" w:rsidRDefault="001D7380" w:rsidP="000072DB">
      <w:pPr>
        <w:jc w:val="both"/>
        <w:rPr>
          <w:rFonts w:cs="Arial"/>
          <w:sz w:val="18"/>
          <w:szCs w:val="18"/>
        </w:rPr>
      </w:pPr>
    </w:p>
    <w:p w14:paraId="693ACCF7" w14:textId="77777777" w:rsidR="005E7610" w:rsidRDefault="005E7610" w:rsidP="000072DB">
      <w:pPr>
        <w:jc w:val="both"/>
        <w:rPr>
          <w:rFonts w:cs="Arial"/>
          <w:sz w:val="18"/>
          <w:szCs w:val="18"/>
        </w:rPr>
      </w:pPr>
    </w:p>
    <w:p w14:paraId="0FD6160C" w14:textId="77777777" w:rsidR="005E7610" w:rsidRDefault="005E7610" w:rsidP="000072DB">
      <w:pPr>
        <w:jc w:val="both"/>
        <w:rPr>
          <w:rFonts w:cs="Arial"/>
          <w:sz w:val="18"/>
          <w:szCs w:val="18"/>
        </w:rPr>
      </w:pPr>
    </w:p>
    <w:p w14:paraId="23187692" w14:textId="77777777" w:rsidR="005E7610" w:rsidRDefault="005E7610" w:rsidP="000072DB">
      <w:pPr>
        <w:jc w:val="both"/>
        <w:rPr>
          <w:rFonts w:cs="Arial"/>
          <w:sz w:val="18"/>
          <w:szCs w:val="18"/>
        </w:rPr>
      </w:pPr>
    </w:p>
    <w:p w14:paraId="7C8978F5" w14:textId="77777777" w:rsidR="005E7610" w:rsidRPr="00F96DF4" w:rsidRDefault="005E7610" w:rsidP="000072DB">
      <w:pPr>
        <w:jc w:val="both"/>
        <w:rPr>
          <w:rFonts w:cs="Arial"/>
          <w:sz w:val="18"/>
          <w:szCs w:val="18"/>
        </w:rPr>
      </w:pPr>
    </w:p>
    <w:p w14:paraId="16A6CD7D" w14:textId="77777777" w:rsidR="001D7380" w:rsidRPr="00F96DF4" w:rsidRDefault="00BE1E9C" w:rsidP="000072DB">
      <w:pPr>
        <w:rPr>
          <w:rFonts w:cs="Arial"/>
          <w:sz w:val="18"/>
          <w:szCs w:val="18"/>
        </w:rPr>
      </w:pP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Budapest</w:t>
      </w:r>
      <w:r w:rsidRPr="00F96DF4">
        <w:rPr>
          <w:rFonts w:cs="Arial"/>
          <w:sz w:val="18"/>
          <w:szCs w:val="18"/>
        </w:rPr>
        <w:fldChar w:fldCharType="end"/>
      </w:r>
      <w:r w:rsidR="001D7380" w:rsidRPr="00F96DF4">
        <w:rPr>
          <w:rFonts w:cs="Arial"/>
          <w:sz w:val="18"/>
          <w:szCs w:val="18"/>
        </w:rPr>
        <w:t>, 20</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p>
    <w:p w14:paraId="16A6CD7E" w14:textId="77777777" w:rsidR="001D7380" w:rsidRPr="00F96DF4" w:rsidRDefault="001D7380" w:rsidP="000072DB">
      <w:pPr>
        <w:rPr>
          <w:rFonts w:cs="Arial"/>
          <w:b/>
          <w:sz w:val="18"/>
          <w:szCs w:val="18"/>
        </w:rPr>
      </w:pPr>
    </w:p>
    <w:p w14:paraId="16A6CD7F" w14:textId="77777777" w:rsidR="001D7380" w:rsidRPr="00F96DF4" w:rsidRDefault="00BE1E9C" w:rsidP="000072DB">
      <w:pPr>
        <w:rPr>
          <w:rFonts w:cs="Arial"/>
          <w:b/>
          <w:sz w:val="18"/>
          <w:szCs w:val="18"/>
        </w:rPr>
      </w:pPr>
      <w:r w:rsidRPr="00F96DF4">
        <w:rPr>
          <w:rFonts w:cs="Arial"/>
          <w:sz w:val="18"/>
          <w:szCs w:val="18"/>
        </w:rPr>
        <w:fldChar w:fldCharType="begin">
          <w:ffData>
            <w:name w:val="Text7"/>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Pr="00F96DF4">
        <w:rPr>
          <w:rFonts w:cs="Arial"/>
          <w:sz w:val="18"/>
          <w:szCs w:val="18"/>
        </w:rPr>
        <w:fldChar w:fldCharType="end"/>
      </w:r>
      <w:r w:rsidR="001D7380" w:rsidRPr="00F96DF4">
        <w:rPr>
          <w:rFonts w:cs="Arial"/>
          <w:b/>
          <w:bCs/>
          <w:sz w:val="18"/>
          <w:szCs w:val="18"/>
        </w:rPr>
        <w:t xml:space="preserve"> (Client)</w:t>
      </w:r>
    </w:p>
    <w:tbl>
      <w:tblPr>
        <w:tblW w:w="0" w:type="auto"/>
        <w:tblLook w:val="01E0" w:firstRow="1" w:lastRow="1" w:firstColumn="1" w:lastColumn="1" w:noHBand="0" w:noVBand="0"/>
      </w:tblPr>
      <w:tblGrid>
        <w:gridCol w:w="3320"/>
        <w:gridCol w:w="527"/>
        <w:gridCol w:w="3420"/>
      </w:tblGrid>
      <w:tr w:rsidR="001D7380" w:rsidRPr="00F96DF4" w14:paraId="16A6CD84" w14:textId="77777777" w:rsidTr="00CF558F">
        <w:tc>
          <w:tcPr>
            <w:tcW w:w="3320" w:type="dxa"/>
          </w:tcPr>
          <w:p w14:paraId="16A6CD81" w14:textId="77777777" w:rsidR="001D7380" w:rsidRPr="00F96DF4" w:rsidRDefault="001D7380" w:rsidP="00CF558F">
            <w:pPr>
              <w:rPr>
                <w:rFonts w:cs="Arial"/>
                <w:sz w:val="18"/>
                <w:szCs w:val="18"/>
              </w:rPr>
            </w:pPr>
            <w:r w:rsidRPr="00F96DF4">
              <w:rPr>
                <w:rFonts w:cs="Arial"/>
                <w:sz w:val="18"/>
                <w:szCs w:val="18"/>
              </w:rPr>
              <w:t>_______________________________</w:t>
            </w:r>
          </w:p>
        </w:tc>
        <w:tc>
          <w:tcPr>
            <w:tcW w:w="527" w:type="dxa"/>
          </w:tcPr>
          <w:p w14:paraId="16A6CD82" w14:textId="77777777" w:rsidR="001D7380" w:rsidRPr="00F96DF4" w:rsidRDefault="001D7380" w:rsidP="00CF558F">
            <w:pPr>
              <w:rPr>
                <w:rFonts w:cs="Arial"/>
                <w:sz w:val="18"/>
                <w:szCs w:val="18"/>
              </w:rPr>
            </w:pPr>
          </w:p>
        </w:tc>
        <w:tc>
          <w:tcPr>
            <w:tcW w:w="3420" w:type="dxa"/>
          </w:tcPr>
          <w:p w14:paraId="16A6CD83" w14:textId="77777777" w:rsidR="001D7380" w:rsidRPr="00F96DF4" w:rsidRDefault="001D7380" w:rsidP="00CF558F">
            <w:pPr>
              <w:rPr>
                <w:rFonts w:cs="Arial"/>
                <w:sz w:val="18"/>
                <w:szCs w:val="18"/>
              </w:rPr>
            </w:pPr>
            <w:r w:rsidRPr="00F96DF4">
              <w:rPr>
                <w:rFonts w:cs="Arial"/>
                <w:sz w:val="18"/>
                <w:szCs w:val="18"/>
              </w:rPr>
              <w:t>_______________________________</w:t>
            </w:r>
          </w:p>
        </w:tc>
      </w:tr>
      <w:tr w:rsidR="001D7380" w:rsidRPr="00F96DF4" w14:paraId="16A6CD88" w14:textId="77777777" w:rsidTr="00CF558F">
        <w:tc>
          <w:tcPr>
            <w:tcW w:w="3320" w:type="dxa"/>
          </w:tcPr>
          <w:p w14:paraId="16A6CD85" w14:textId="77777777" w:rsidR="001D7380" w:rsidRPr="00F96DF4" w:rsidRDefault="001D7380" w:rsidP="00CF558F">
            <w:pPr>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Text8"/>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D86" w14:textId="77777777" w:rsidR="001D7380" w:rsidRPr="00F96DF4" w:rsidRDefault="001D7380" w:rsidP="00CF558F">
            <w:pPr>
              <w:rPr>
                <w:rFonts w:cs="Arial"/>
                <w:sz w:val="18"/>
                <w:szCs w:val="18"/>
              </w:rPr>
            </w:pPr>
          </w:p>
        </w:tc>
        <w:tc>
          <w:tcPr>
            <w:tcW w:w="3420" w:type="dxa"/>
          </w:tcPr>
          <w:p w14:paraId="16A6CD87" w14:textId="77777777" w:rsidR="001D7380" w:rsidRPr="00F96DF4" w:rsidRDefault="001D7380" w:rsidP="00CF558F">
            <w:pPr>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r w:rsidR="001D7380" w:rsidRPr="00F96DF4" w14:paraId="16A6CD8C" w14:textId="77777777" w:rsidTr="00CF558F">
        <w:tc>
          <w:tcPr>
            <w:tcW w:w="3320" w:type="dxa"/>
          </w:tcPr>
          <w:p w14:paraId="16A6CD89" w14:textId="77777777" w:rsidR="001D7380" w:rsidRPr="00F96DF4" w:rsidRDefault="001D7380" w:rsidP="00CF558F">
            <w:pPr>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0"/>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D8A" w14:textId="77777777" w:rsidR="001D7380" w:rsidRPr="00F96DF4" w:rsidRDefault="001D7380" w:rsidP="00CF558F">
            <w:pPr>
              <w:rPr>
                <w:rFonts w:cs="Arial"/>
                <w:sz w:val="18"/>
                <w:szCs w:val="18"/>
              </w:rPr>
            </w:pPr>
          </w:p>
        </w:tc>
        <w:tc>
          <w:tcPr>
            <w:tcW w:w="3420" w:type="dxa"/>
          </w:tcPr>
          <w:p w14:paraId="16A6CD8B" w14:textId="77777777" w:rsidR="001D7380" w:rsidRPr="00F96DF4" w:rsidRDefault="001D7380" w:rsidP="00CF558F">
            <w:pPr>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1"/>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r w:rsidR="001D7380" w:rsidRPr="00F96DF4" w14:paraId="16A6CD90" w14:textId="77777777" w:rsidTr="00CF558F">
        <w:tc>
          <w:tcPr>
            <w:tcW w:w="3320" w:type="dxa"/>
          </w:tcPr>
          <w:p w14:paraId="16A6CD8D" w14:textId="77777777" w:rsidR="001D7380" w:rsidRPr="00F96DF4" w:rsidRDefault="001D7380" w:rsidP="00CF558F">
            <w:pPr>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2"/>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D8E" w14:textId="77777777" w:rsidR="001D7380" w:rsidRPr="00F96DF4" w:rsidRDefault="001D7380" w:rsidP="00CF558F">
            <w:pPr>
              <w:rPr>
                <w:rFonts w:cs="Arial"/>
                <w:sz w:val="18"/>
                <w:szCs w:val="18"/>
              </w:rPr>
            </w:pPr>
          </w:p>
        </w:tc>
        <w:tc>
          <w:tcPr>
            <w:tcW w:w="3420" w:type="dxa"/>
          </w:tcPr>
          <w:p w14:paraId="16A6CD8F" w14:textId="77777777" w:rsidR="001D7380" w:rsidRPr="00F96DF4" w:rsidRDefault="001D7380" w:rsidP="00CF558F">
            <w:pPr>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3"/>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bl>
    <w:p w14:paraId="11534DFA" w14:textId="77777777" w:rsidR="00B926CC" w:rsidRDefault="00B926CC" w:rsidP="000072DB">
      <w:pPr>
        <w:pStyle w:val="Cmsor7"/>
        <w:jc w:val="center"/>
        <w:rPr>
          <w:rFonts w:ascii="Arial" w:hAnsi="Arial" w:cs="Arial"/>
          <w:bCs/>
          <w:color w:val="auto"/>
          <w:szCs w:val="18"/>
        </w:rPr>
      </w:pPr>
    </w:p>
    <w:p w14:paraId="26374F66" w14:textId="77777777" w:rsidR="00B926CC" w:rsidRDefault="00B926CC" w:rsidP="000072DB">
      <w:pPr>
        <w:pStyle w:val="Cmsor7"/>
        <w:jc w:val="center"/>
        <w:rPr>
          <w:rFonts w:ascii="Arial" w:hAnsi="Arial" w:cs="Arial"/>
          <w:bCs/>
          <w:color w:val="auto"/>
          <w:szCs w:val="18"/>
        </w:rPr>
      </w:pPr>
    </w:p>
    <w:p w14:paraId="32EDCE07" w14:textId="77777777" w:rsidR="00B926CC" w:rsidRDefault="00B926CC" w:rsidP="000072DB">
      <w:pPr>
        <w:pStyle w:val="Cmsor7"/>
        <w:jc w:val="center"/>
        <w:rPr>
          <w:rFonts w:ascii="Arial" w:hAnsi="Arial" w:cs="Arial"/>
          <w:bCs/>
          <w:color w:val="auto"/>
          <w:szCs w:val="18"/>
        </w:rPr>
      </w:pPr>
    </w:p>
    <w:p w14:paraId="276E7D1D" w14:textId="77777777" w:rsidR="005E7610" w:rsidRDefault="005E7610" w:rsidP="005E7610">
      <w:pPr>
        <w:rPr>
          <w:lang w:val="hu-HU"/>
        </w:rPr>
      </w:pPr>
    </w:p>
    <w:p w14:paraId="54C2899D" w14:textId="77777777" w:rsidR="005E7610" w:rsidRDefault="005E7610" w:rsidP="005E7610">
      <w:pPr>
        <w:rPr>
          <w:lang w:val="hu-HU"/>
        </w:rPr>
      </w:pPr>
    </w:p>
    <w:p w14:paraId="46264232" w14:textId="77777777" w:rsidR="005E7610" w:rsidRDefault="005E7610" w:rsidP="005E7610">
      <w:pPr>
        <w:rPr>
          <w:lang w:val="hu-HU"/>
        </w:rPr>
      </w:pPr>
    </w:p>
    <w:p w14:paraId="44C66329" w14:textId="77777777" w:rsidR="005E7610" w:rsidRDefault="005E7610" w:rsidP="005E7610">
      <w:pPr>
        <w:rPr>
          <w:lang w:val="hu-HU"/>
        </w:rPr>
      </w:pPr>
    </w:p>
    <w:p w14:paraId="09D7046C" w14:textId="77777777" w:rsidR="005E7610" w:rsidRDefault="005E7610" w:rsidP="005E7610">
      <w:pPr>
        <w:rPr>
          <w:lang w:val="hu-HU"/>
        </w:rPr>
      </w:pPr>
    </w:p>
    <w:p w14:paraId="18D165A0" w14:textId="77777777" w:rsidR="005E7610" w:rsidRDefault="005E7610" w:rsidP="005E7610">
      <w:pPr>
        <w:rPr>
          <w:lang w:val="hu-HU"/>
        </w:rPr>
      </w:pPr>
    </w:p>
    <w:p w14:paraId="34345C0E" w14:textId="77777777" w:rsidR="005E7610" w:rsidRDefault="005E7610" w:rsidP="005E7610">
      <w:pPr>
        <w:rPr>
          <w:lang w:val="hu-HU"/>
        </w:rPr>
      </w:pPr>
    </w:p>
    <w:p w14:paraId="57BC5003" w14:textId="77777777" w:rsidR="005E7610" w:rsidRDefault="005E7610" w:rsidP="005E7610">
      <w:pPr>
        <w:rPr>
          <w:lang w:val="hu-HU"/>
        </w:rPr>
      </w:pPr>
    </w:p>
    <w:p w14:paraId="6E567581" w14:textId="77777777" w:rsidR="005E7610" w:rsidRDefault="005E7610" w:rsidP="005E7610">
      <w:pPr>
        <w:rPr>
          <w:lang w:val="hu-HU"/>
        </w:rPr>
      </w:pPr>
    </w:p>
    <w:p w14:paraId="05E6BDB8" w14:textId="77777777" w:rsidR="005E7610" w:rsidRDefault="005E7610" w:rsidP="005E7610">
      <w:pPr>
        <w:rPr>
          <w:lang w:val="hu-HU"/>
        </w:rPr>
      </w:pPr>
    </w:p>
    <w:p w14:paraId="0008E608" w14:textId="77777777" w:rsidR="005E7610" w:rsidRDefault="005E7610" w:rsidP="005E7610">
      <w:pPr>
        <w:rPr>
          <w:lang w:val="hu-HU"/>
        </w:rPr>
      </w:pPr>
    </w:p>
    <w:p w14:paraId="706D7E7F" w14:textId="77777777" w:rsidR="005E7610" w:rsidRDefault="005E7610" w:rsidP="005E7610">
      <w:pPr>
        <w:rPr>
          <w:lang w:val="hu-HU"/>
        </w:rPr>
      </w:pPr>
    </w:p>
    <w:p w14:paraId="339AB3D1" w14:textId="77777777" w:rsidR="005E7610" w:rsidRDefault="005E7610" w:rsidP="005E7610">
      <w:pPr>
        <w:rPr>
          <w:lang w:val="hu-HU"/>
        </w:rPr>
      </w:pPr>
    </w:p>
    <w:p w14:paraId="50F12CC5" w14:textId="77777777" w:rsidR="005E7610" w:rsidRDefault="005E7610" w:rsidP="005E7610">
      <w:pPr>
        <w:rPr>
          <w:lang w:val="hu-HU"/>
        </w:rPr>
      </w:pPr>
    </w:p>
    <w:p w14:paraId="4F4F6538" w14:textId="77777777" w:rsidR="005E7610" w:rsidRDefault="005E7610" w:rsidP="005E7610">
      <w:pPr>
        <w:rPr>
          <w:lang w:val="hu-HU"/>
        </w:rPr>
      </w:pPr>
    </w:p>
    <w:p w14:paraId="33EB0583" w14:textId="77777777" w:rsidR="005E7610" w:rsidRDefault="005E7610" w:rsidP="005E7610">
      <w:pPr>
        <w:rPr>
          <w:lang w:val="hu-HU"/>
        </w:rPr>
      </w:pPr>
    </w:p>
    <w:p w14:paraId="5A3F4935" w14:textId="77777777" w:rsidR="005E7610" w:rsidRDefault="005E7610" w:rsidP="005E7610">
      <w:pPr>
        <w:rPr>
          <w:lang w:val="hu-HU"/>
        </w:rPr>
      </w:pPr>
    </w:p>
    <w:p w14:paraId="48E84F32" w14:textId="77777777" w:rsidR="005E7610" w:rsidRDefault="005E7610" w:rsidP="005E7610">
      <w:pPr>
        <w:rPr>
          <w:lang w:val="hu-HU"/>
        </w:rPr>
      </w:pPr>
    </w:p>
    <w:p w14:paraId="1332FBF2" w14:textId="77777777" w:rsidR="005E7610" w:rsidRDefault="005E7610" w:rsidP="005E7610">
      <w:pPr>
        <w:rPr>
          <w:lang w:val="hu-HU"/>
        </w:rPr>
      </w:pPr>
    </w:p>
    <w:p w14:paraId="25F83108" w14:textId="77777777" w:rsidR="005E7610" w:rsidRDefault="005E7610" w:rsidP="005E7610">
      <w:pPr>
        <w:rPr>
          <w:lang w:val="hu-HU"/>
        </w:rPr>
      </w:pPr>
    </w:p>
    <w:p w14:paraId="3D7DC9A3" w14:textId="77777777" w:rsidR="005E7610" w:rsidRDefault="005E7610" w:rsidP="005E7610">
      <w:pPr>
        <w:rPr>
          <w:lang w:val="hu-HU"/>
        </w:rPr>
      </w:pPr>
    </w:p>
    <w:p w14:paraId="1DAD41DE" w14:textId="77777777" w:rsidR="005E7610" w:rsidRDefault="005E7610" w:rsidP="005E7610">
      <w:pPr>
        <w:rPr>
          <w:lang w:val="hu-HU"/>
        </w:rPr>
      </w:pPr>
    </w:p>
    <w:p w14:paraId="1AC49859" w14:textId="77777777" w:rsidR="005E7610" w:rsidRDefault="005E7610" w:rsidP="005E7610">
      <w:pPr>
        <w:rPr>
          <w:lang w:val="hu-HU"/>
        </w:rPr>
      </w:pPr>
    </w:p>
    <w:p w14:paraId="031558BD" w14:textId="77777777" w:rsidR="005E7610" w:rsidRDefault="005E7610" w:rsidP="005E7610">
      <w:pPr>
        <w:rPr>
          <w:lang w:val="hu-HU"/>
        </w:rPr>
      </w:pPr>
    </w:p>
    <w:p w14:paraId="64FA0C4C" w14:textId="77777777" w:rsidR="005E7610" w:rsidRDefault="005E7610" w:rsidP="005E7610">
      <w:pPr>
        <w:rPr>
          <w:lang w:val="hu-HU"/>
        </w:rPr>
      </w:pPr>
    </w:p>
    <w:p w14:paraId="67B69DF2" w14:textId="77777777" w:rsidR="005E7610" w:rsidRDefault="005E7610" w:rsidP="005E7610">
      <w:pPr>
        <w:rPr>
          <w:lang w:val="hu-HU"/>
        </w:rPr>
      </w:pPr>
    </w:p>
    <w:p w14:paraId="63D631B1" w14:textId="77777777" w:rsidR="005E7610" w:rsidRDefault="005E7610" w:rsidP="005E7610">
      <w:pPr>
        <w:rPr>
          <w:lang w:val="hu-HU"/>
        </w:rPr>
      </w:pPr>
    </w:p>
    <w:p w14:paraId="2B3D38E8" w14:textId="77777777" w:rsidR="005E7610" w:rsidRDefault="005E7610" w:rsidP="005E7610">
      <w:pPr>
        <w:rPr>
          <w:lang w:val="hu-HU"/>
        </w:rPr>
      </w:pPr>
    </w:p>
    <w:p w14:paraId="66BCDB72" w14:textId="77777777" w:rsidR="005E7610" w:rsidRDefault="005E7610" w:rsidP="005E7610">
      <w:pPr>
        <w:rPr>
          <w:lang w:val="hu-HU"/>
        </w:rPr>
      </w:pPr>
    </w:p>
    <w:p w14:paraId="763B82F8" w14:textId="77777777" w:rsidR="005E7610" w:rsidRDefault="005E7610" w:rsidP="005E7610">
      <w:pPr>
        <w:rPr>
          <w:lang w:val="hu-HU"/>
        </w:rPr>
      </w:pPr>
    </w:p>
    <w:p w14:paraId="641C6D23" w14:textId="77777777" w:rsidR="005E7610" w:rsidRDefault="005E7610" w:rsidP="005E7610">
      <w:pPr>
        <w:rPr>
          <w:lang w:val="hu-HU"/>
        </w:rPr>
      </w:pPr>
    </w:p>
    <w:p w14:paraId="3193BA19" w14:textId="77777777" w:rsidR="005E7610" w:rsidRDefault="005E7610" w:rsidP="005E7610">
      <w:pPr>
        <w:rPr>
          <w:lang w:val="hu-HU"/>
        </w:rPr>
      </w:pPr>
    </w:p>
    <w:p w14:paraId="0B571785" w14:textId="77777777" w:rsidR="005E7610" w:rsidRDefault="005E7610" w:rsidP="005E7610">
      <w:pPr>
        <w:rPr>
          <w:lang w:val="hu-HU"/>
        </w:rPr>
      </w:pPr>
    </w:p>
    <w:p w14:paraId="272DF2E7" w14:textId="77777777" w:rsidR="005E7610" w:rsidRDefault="005E7610" w:rsidP="005E7610">
      <w:pPr>
        <w:rPr>
          <w:lang w:val="hu-HU"/>
        </w:rPr>
      </w:pPr>
    </w:p>
    <w:p w14:paraId="28CC5A7E" w14:textId="77777777" w:rsidR="005E7610" w:rsidRDefault="005E7610" w:rsidP="005E7610">
      <w:pPr>
        <w:rPr>
          <w:lang w:val="hu-HU"/>
        </w:rPr>
      </w:pPr>
    </w:p>
    <w:p w14:paraId="42B84DB1" w14:textId="77777777" w:rsidR="005E7610" w:rsidRDefault="005E7610" w:rsidP="005E7610">
      <w:pPr>
        <w:rPr>
          <w:lang w:val="hu-HU"/>
        </w:rPr>
      </w:pPr>
    </w:p>
    <w:p w14:paraId="338968CD" w14:textId="77777777" w:rsidR="005E7610" w:rsidRDefault="005E7610" w:rsidP="005E7610">
      <w:pPr>
        <w:rPr>
          <w:lang w:val="hu-HU"/>
        </w:rPr>
      </w:pPr>
    </w:p>
    <w:p w14:paraId="398650B9" w14:textId="77777777" w:rsidR="005E7610" w:rsidRDefault="005E7610" w:rsidP="005E7610">
      <w:pPr>
        <w:rPr>
          <w:lang w:val="hu-HU"/>
        </w:rPr>
      </w:pPr>
    </w:p>
    <w:p w14:paraId="70D39149" w14:textId="77777777" w:rsidR="005E7610" w:rsidRDefault="005E7610" w:rsidP="005E7610">
      <w:pPr>
        <w:rPr>
          <w:lang w:val="hu-HU"/>
        </w:rPr>
      </w:pPr>
    </w:p>
    <w:p w14:paraId="7F7993AE" w14:textId="77777777" w:rsidR="005E7610" w:rsidRDefault="005E7610" w:rsidP="005E7610">
      <w:pPr>
        <w:rPr>
          <w:lang w:val="hu-HU"/>
        </w:rPr>
      </w:pPr>
    </w:p>
    <w:p w14:paraId="76236548" w14:textId="77777777" w:rsidR="005E7610" w:rsidRDefault="005E7610" w:rsidP="005E7610">
      <w:pPr>
        <w:rPr>
          <w:lang w:val="hu-HU"/>
        </w:rPr>
      </w:pPr>
    </w:p>
    <w:p w14:paraId="46F16AB9" w14:textId="77777777" w:rsidR="005E7610" w:rsidRDefault="005E7610" w:rsidP="005E7610">
      <w:pPr>
        <w:rPr>
          <w:lang w:val="hu-HU"/>
        </w:rPr>
      </w:pPr>
    </w:p>
    <w:p w14:paraId="369826E1" w14:textId="77777777" w:rsidR="005E7610" w:rsidRDefault="005E7610" w:rsidP="005E7610">
      <w:pPr>
        <w:rPr>
          <w:lang w:val="hu-HU"/>
        </w:rPr>
      </w:pPr>
    </w:p>
    <w:p w14:paraId="06186041" w14:textId="77777777" w:rsidR="005E7610" w:rsidRDefault="005E7610" w:rsidP="005E7610">
      <w:pPr>
        <w:rPr>
          <w:lang w:val="hu-HU"/>
        </w:rPr>
      </w:pPr>
    </w:p>
    <w:p w14:paraId="70316145" w14:textId="77777777" w:rsidR="005E7610" w:rsidRPr="005E7610" w:rsidRDefault="005E7610" w:rsidP="005E7610">
      <w:pPr>
        <w:rPr>
          <w:lang w:val="hu-HU"/>
        </w:rPr>
      </w:pPr>
    </w:p>
    <w:p w14:paraId="16A6CD96" w14:textId="779F1992" w:rsidR="001D7380" w:rsidRDefault="00E33C2C" w:rsidP="000072DB">
      <w:pPr>
        <w:ind w:left="709" w:hanging="709"/>
        <w:jc w:val="center"/>
        <w:rPr>
          <w:rFonts w:cs="Arial"/>
          <w:b/>
          <w:sz w:val="18"/>
          <w:szCs w:val="18"/>
        </w:rPr>
      </w:pPr>
      <w:r w:rsidRPr="00E33C2C">
        <w:rPr>
          <w:rFonts w:cs="Arial"/>
          <w:b/>
          <w:sz w:val="18"/>
          <w:szCs w:val="18"/>
        </w:rPr>
        <w:t>ANNEX II.</w:t>
      </w:r>
    </w:p>
    <w:p w14:paraId="2DA4DB1E" w14:textId="77777777" w:rsidR="00E33C2C" w:rsidRDefault="00E33C2C" w:rsidP="000072DB">
      <w:pPr>
        <w:ind w:left="709" w:hanging="709"/>
        <w:jc w:val="center"/>
        <w:rPr>
          <w:rFonts w:cs="Arial"/>
          <w:b/>
          <w:sz w:val="18"/>
          <w:szCs w:val="18"/>
        </w:rPr>
      </w:pPr>
    </w:p>
    <w:p w14:paraId="2876E917" w14:textId="77777777" w:rsidR="00E33C2C" w:rsidRPr="00E33C2C" w:rsidRDefault="00E33C2C" w:rsidP="000072DB">
      <w:pPr>
        <w:ind w:left="709" w:hanging="709"/>
        <w:jc w:val="center"/>
        <w:rPr>
          <w:rFonts w:cs="Arial"/>
          <w:b/>
          <w:sz w:val="18"/>
          <w:szCs w:val="18"/>
        </w:rPr>
      </w:pPr>
    </w:p>
    <w:p w14:paraId="16A6CD97" w14:textId="77777777" w:rsidR="001D7380" w:rsidRPr="00F96DF4" w:rsidRDefault="001D7380" w:rsidP="000072DB">
      <w:pPr>
        <w:ind w:left="709" w:hanging="709"/>
        <w:jc w:val="both"/>
        <w:rPr>
          <w:rFonts w:cs="Arial"/>
          <w:sz w:val="18"/>
          <w:szCs w:val="18"/>
        </w:rPr>
      </w:pPr>
      <w:r w:rsidRPr="00F96DF4">
        <w:rPr>
          <w:rFonts w:cs="Arial"/>
          <w:sz w:val="18"/>
          <w:szCs w:val="18"/>
        </w:rPr>
        <w:t xml:space="preserve">The Client code used for making orders over the phone under the </w:t>
      </w:r>
      <w:r>
        <w:rPr>
          <w:rFonts w:cs="Arial"/>
          <w:sz w:val="18"/>
          <w:szCs w:val="18"/>
        </w:rPr>
        <w:t>Master Agreement</w:t>
      </w:r>
      <w:r w:rsidRPr="00F96DF4">
        <w:rPr>
          <w:rFonts w:cs="Arial"/>
          <w:sz w:val="18"/>
          <w:szCs w:val="18"/>
        </w:rPr>
        <w:t>:</w:t>
      </w:r>
    </w:p>
    <w:p w14:paraId="16A6CD98" w14:textId="77777777" w:rsidR="001D7380" w:rsidRPr="00F96DF4" w:rsidRDefault="001D7380" w:rsidP="000072DB">
      <w:pPr>
        <w:ind w:left="709" w:hanging="709"/>
        <w:jc w:val="both"/>
        <w:rPr>
          <w:rFonts w:cs="Arial"/>
          <w:sz w:val="18"/>
          <w:szCs w:val="18"/>
        </w:rPr>
      </w:pPr>
    </w:p>
    <w:p w14:paraId="16A6CD99" w14:textId="77777777" w:rsidR="001D7380" w:rsidRPr="00F96DF4" w:rsidRDefault="001D7380" w:rsidP="000072DB">
      <w:pPr>
        <w:rPr>
          <w:rFonts w:cs="Arial"/>
          <w:sz w:val="18"/>
          <w:szCs w:val="18"/>
        </w:rPr>
      </w:pPr>
    </w:p>
    <w:p w14:paraId="16A6CD9A" w14:textId="77777777" w:rsidR="001D7380" w:rsidRPr="00F96DF4" w:rsidRDefault="001D7380" w:rsidP="000072DB">
      <w:pPr>
        <w:rPr>
          <w:rFonts w:cs="Arial"/>
          <w:sz w:val="18"/>
          <w:szCs w:val="18"/>
        </w:rPr>
      </w:pPr>
    </w:p>
    <w:p w14:paraId="16A6CD9B" w14:textId="77777777" w:rsidR="001D7380" w:rsidRPr="00F96DF4" w:rsidRDefault="001D7380" w:rsidP="000072DB">
      <w:pPr>
        <w:rPr>
          <w:rFonts w:cs="Arial"/>
          <w:sz w:val="18"/>
          <w:szCs w:val="18"/>
        </w:rPr>
      </w:pPr>
    </w:p>
    <w:tbl>
      <w:tblPr>
        <w:tblW w:w="0" w:type="auto"/>
        <w:tblInd w:w="9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544"/>
        <w:gridCol w:w="544"/>
        <w:gridCol w:w="544"/>
        <w:gridCol w:w="544"/>
        <w:gridCol w:w="544"/>
        <w:gridCol w:w="544"/>
        <w:gridCol w:w="544"/>
        <w:gridCol w:w="530"/>
        <w:gridCol w:w="514"/>
        <w:gridCol w:w="546"/>
        <w:gridCol w:w="497"/>
        <w:gridCol w:w="505"/>
      </w:tblGrid>
      <w:tr w:rsidR="001D7380" w:rsidRPr="00F96DF4" w14:paraId="16A6CDA8" w14:textId="77777777" w:rsidTr="00CF558F">
        <w:trPr>
          <w:trHeight w:val="408"/>
        </w:trPr>
        <w:tc>
          <w:tcPr>
            <w:tcW w:w="544" w:type="dxa"/>
            <w:vAlign w:val="center"/>
          </w:tcPr>
          <w:p w14:paraId="16A6CD9C"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44" w:type="dxa"/>
            <w:vAlign w:val="center"/>
          </w:tcPr>
          <w:p w14:paraId="16A6CD9D"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44" w:type="dxa"/>
            <w:vAlign w:val="center"/>
          </w:tcPr>
          <w:p w14:paraId="16A6CD9E"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44" w:type="dxa"/>
            <w:vAlign w:val="center"/>
          </w:tcPr>
          <w:p w14:paraId="16A6CD9F"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44" w:type="dxa"/>
            <w:vAlign w:val="center"/>
          </w:tcPr>
          <w:p w14:paraId="16A6CDA0"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44" w:type="dxa"/>
            <w:vAlign w:val="center"/>
          </w:tcPr>
          <w:p w14:paraId="16A6CDA1"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44" w:type="dxa"/>
            <w:vAlign w:val="center"/>
          </w:tcPr>
          <w:p w14:paraId="16A6CDA2"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30" w:type="dxa"/>
            <w:vAlign w:val="center"/>
          </w:tcPr>
          <w:p w14:paraId="16A6CDA3"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14" w:type="dxa"/>
            <w:vAlign w:val="center"/>
          </w:tcPr>
          <w:p w14:paraId="16A6CDA4"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46" w:type="dxa"/>
            <w:vAlign w:val="center"/>
          </w:tcPr>
          <w:p w14:paraId="16A6CDA5"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497" w:type="dxa"/>
            <w:vAlign w:val="center"/>
          </w:tcPr>
          <w:p w14:paraId="16A6CDA6"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c>
          <w:tcPr>
            <w:tcW w:w="505" w:type="dxa"/>
            <w:vAlign w:val="center"/>
          </w:tcPr>
          <w:p w14:paraId="16A6CDA7" w14:textId="77777777" w:rsidR="001D7380" w:rsidRPr="00F96DF4" w:rsidRDefault="00BE1E9C" w:rsidP="00CF558F">
            <w:pPr>
              <w:jc w:val="center"/>
              <w:rPr>
                <w:rFonts w:cs="Arial"/>
                <w:sz w:val="18"/>
                <w:szCs w:val="18"/>
              </w:rPr>
            </w:pPr>
            <w:r w:rsidRPr="00F96DF4">
              <w:rPr>
                <w:rFonts w:cs="Arial"/>
                <w:sz w:val="18"/>
                <w:szCs w:val="18"/>
              </w:rPr>
              <w:fldChar w:fldCharType="begin">
                <w:ffData>
                  <w:name w:val=""/>
                  <w:enabled/>
                  <w:calcOnExit w:val="0"/>
                  <w:textInput>
                    <w:maxLength w:val="1"/>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Pr="00F96DF4">
              <w:rPr>
                <w:rFonts w:cs="Arial"/>
                <w:sz w:val="18"/>
                <w:szCs w:val="18"/>
              </w:rPr>
              <w:fldChar w:fldCharType="end"/>
            </w:r>
          </w:p>
        </w:tc>
      </w:tr>
    </w:tbl>
    <w:p w14:paraId="16A6CDA9" w14:textId="77777777" w:rsidR="001D7380" w:rsidRPr="00F96DF4" w:rsidRDefault="001D7380" w:rsidP="000072DB">
      <w:pPr>
        <w:ind w:left="709" w:hanging="709"/>
        <w:jc w:val="center"/>
        <w:rPr>
          <w:rFonts w:cs="Arial"/>
          <w:sz w:val="18"/>
          <w:szCs w:val="18"/>
        </w:rPr>
      </w:pPr>
    </w:p>
    <w:p w14:paraId="16A6CDAA" w14:textId="77777777" w:rsidR="001D7380" w:rsidRPr="00F96DF4" w:rsidRDefault="001D7380" w:rsidP="000072DB">
      <w:pPr>
        <w:ind w:left="709" w:hanging="709"/>
        <w:jc w:val="both"/>
        <w:rPr>
          <w:rFonts w:cs="Arial"/>
          <w:sz w:val="18"/>
          <w:szCs w:val="18"/>
        </w:rPr>
      </w:pPr>
    </w:p>
    <w:p w14:paraId="16A6CDAB" w14:textId="77777777" w:rsidR="001D7380" w:rsidRPr="00F96DF4" w:rsidRDefault="001D7380" w:rsidP="000072DB">
      <w:pPr>
        <w:ind w:left="709" w:hanging="709"/>
        <w:jc w:val="both"/>
        <w:rPr>
          <w:rFonts w:cs="Arial"/>
          <w:sz w:val="18"/>
          <w:szCs w:val="18"/>
        </w:rPr>
      </w:pPr>
    </w:p>
    <w:p w14:paraId="16A6CDAC" w14:textId="77777777" w:rsidR="001D7380" w:rsidRPr="00F96DF4" w:rsidRDefault="001D7380" w:rsidP="000072DB">
      <w:pPr>
        <w:ind w:left="709" w:hanging="709"/>
        <w:jc w:val="both"/>
        <w:rPr>
          <w:rFonts w:cs="Arial"/>
          <w:sz w:val="18"/>
          <w:szCs w:val="18"/>
        </w:rPr>
      </w:pPr>
    </w:p>
    <w:p w14:paraId="16A6CDAD" w14:textId="77777777" w:rsidR="001D7380" w:rsidRPr="00F96DF4" w:rsidRDefault="001D7380" w:rsidP="000072DB">
      <w:pPr>
        <w:ind w:left="709" w:hanging="709"/>
        <w:jc w:val="both"/>
        <w:rPr>
          <w:rFonts w:cs="Arial"/>
          <w:sz w:val="18"/>
          <w:szCs w:val="18"/>
        </w:rPr>
      </w:pPr>
    </w:p>
    <w:p w14:paraId="16A6CDAE" w14:textId="77777777" w:rsidR="001D7380" w:rsidRPr="00F96DF4" w:rsidRDefault="001D7380" w:rsidP="000072DB">
      <w:pPr>
        <w:ind w:left="709" w:hanging="709"/>
        <w:jc w:val="both"/>
        <w:rPr>
          <w:rFonts w:cs="Arial"/>
          <w:sz w:val="18"/>
          <w:szCs w:val="18"/>
        </w:rPr>
      </w:pPr>
    </w:p>
    <w:p w14:paraId="16A6CDAF" w14:textId="77777777" w:rsidR="001D7380" w:rsidRPr="00F96DF4" w:rsidRDefault="00BE1E9C" w:rsidP="000072DB">
      <w:pPr>
        <w:rPr>
          <w:rFonts w:cs="Arial"/>
          <w:sz w:val="18"/>
          <w:szCs w:val="18"/>
        </w:rPr>
      </w:pP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Budapest</w:t>
      </w:r>
      <w:r w:rsidRPr="00F96DF4">
        <w:rPr>
          <w:rFonts w:cs="Arial"/>
          <w:sz w:val="18"/>
          <w:szCs w:val="18"/>
        </w:rPr>
        <w:fldChar w:fldCharType="end"/>
      </w:r>
      <w:r w:rsidR="001D7380" w:rsidRPr="00F96DF4">
        <w:rPr>
          <w:rFonts w:cs="Arial"/>
          <w:sz w:val="18"/>
          <w:szCs w:val="18"/>
        </w:rPr>
        <w:t>, 20</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p>
    <w:p w14:paraId="16A6CDB0" w14:textId="77777777" w:rsidR="001D7380" w:rsidRPr="00F96DF4" w:rsidRDefault="001D7380" w:rsidP="000072DB">
      <w:pPr>
        <w:ind w:left="709" w:hanging="709"/>
        <w:jc w:val="both"/>
        <w:rPr>
          <w:rFonts w:cs="Arial"/>
          <w:sz w:val="18"/>
          <w:szCs w:val="18"/>
        </w:rPr>
      </w:pPr>
    </w:p>
    <w:p w14:paraId="16A6CDB1" w14:textId="77777777" w:rsidR="001D7380" w:rsidRPr="00F96DF4" w:rsidRDefault="001D7380" w:rsidP="000072DB">
      <w:pPr>
        <w:ind w:left="709" w:hanging="709"/>
        <w:jc w:val="both"/>
        <w:rPr>
          <w:rFonts w:cs="Arial"/>
          <w:sz w:val="18"/>
          <w:szCs w:val="18"/>
        </w:rPr>
      </w:pPr>
    </w:p>
    <w:p w14:paraId="16A6CDB2" w14:textId="77777777" w:rsidR="001D7380" w:rsidRPr="00F96DF4" w:rsidRDefault="001D7380" w:rsidP="000072DB">
      <w:pPr>
        <w:ind w:left="709" w:hanging="709"/>
        <w:jc w:val="both"/>
        <w:rPr>
          <w:rFonts w:cs="Arial"/>
          <w:sz w:val="18"/>
          <w:szCs w:val="18"/>
        </w:rPr>
      </w:pPr>
    </w:p>
    <w:p w14:paraId="16A6CDB3" w14:textId="77777777" w:rsidR="001D7380" w:rsidRPr="00F96DF4" w:rsidRDefault="001D7380" w:rsidP="000072DB">
      <w:pPr>
        <w:jc w:val="both"/>
        <w:rPr>
          <w:rFonts w:cs="Arial"/>
          <w:i/>
          <w:sz w:val="18"/>
          <w:szCs w:val="18"/>
        </w:rPr>
      </w:pPr>
    </w:p>
    <w:p w14:paraId="16A6CDB4" w14:textId="77777777" w:rsidR="001D7380" w:rsidRPr="00F96DF4" w:rsidRDefault="001D7380" w:rsidP="000072DB">
      <w:pPr>
        <w:rPr>
          <w:rFonts w:cs="Arial"/>
          <w:b/>
          <w:sz w:val="18"/>
          <w:szCs w:val="18"/>
        </w:rPr>
      </w:pPr>
      <w:r w:rsidRPr="00F96DF4">
        <w:rPr>
          <w:rFonts w:cs="Arial"/>
          <w:b/>
          <w:bCs/>
          <w:sz w:val="18"/>
          <w:szCs w:val="18"/>
        </w:rPr>
        <w:t>UniCredit Bank Hungary Zrt.</w:t>
      </w:r>
    </w:p>
    <w:p w14:paraId="16A6CDB5" w14:textId="77777777" w:rsidR="001D7380" w:rsidRPr="00F96DF4" w:rsidRDefault="001D7380" w:rsidP="000072DB">
      <w:pPr>
        <w:rPr>
          <w:rFonts w:cs="Arial"/>
          <w:sz w:val="18"/>
          <w:szCs w:val="18"/>
        </w:rPr>
      </w:pPr>
    </w:p>
    <w:p w14:paraId="16A6CDB6" w14:textId="77777777" w:rsidR="001D7380" w:rsidRPr="00F96DF4" w:rsidRDefault="001D7380" w:rsidP="000072DB">
      <w:pPr>
        <w:rPr>
          <w:rFonts w:cs="Arial"/>
          <w:sz w:val="18"/>
          <w:szCs w:val="18"/>
        </w:rPr>
      </w:pPr>
    </w:p>
    <w:tbl>
      <w:tblPr>
        <w:tblW w:w="0" w:type="auto"/>
        <w:tblLook w:val="01E0" w:firstRow="1" w:lastRow="1" w:firstColumn="1" w:lastColumn="1" w:noHBand="0" w:noVBand="0"/>
      </w:tblPr>
      <w:tblGrid>
        <w:gridCol w:w="3320"/>
        <w:gridCol w:w="527"/>
        <w:gridCol w:w="3420"/>
      </w:tblGrid>
      <w:tr w:rsidR="001D7380" w:rsidRPr="00F96DF4" w14:paraId="16A6CDBA" w14:textId="77777777" w:rsidTr="00CF558F">
        <w:tc>
          <w:tcPr>
            <w:tcW w:w="3320" w:type="dxa"/>
          </w:tcPr>
          <w:p w14:paraId="16A6CDB7" w14:textId="77777777" w:rsidR="001D7380" w:rsidRPr="00F96DF4" w:rsidRDefault="001D7380" w:rsidP="00CF558F">
            <w:pPr>
              <w:rPr>
                <w:rFonts w:cs="Arial"/>
                <w:sz w:val="18"/>
                <w:szCs w:val="18"/>
              </w:rPr>
            </w:pPr>
            <w:r w:rsidRPr="00F96DF4">
              <w:rPr>
                <w:rFonts w:cs="Arial"/>
                <w:sz w:val="18"/>
                <w:szCs w:val="18"/>
              </w:rPr>
              <w:t>_______________________________</w:t>
            </w:r>
          </w:p>
        </w:tc>
        <w:tc>
          <w:tcPr>
            <w:tcW w:w="527" w:type="dxa"/>
          </w:tcPr>
          <w:p w14:paraId="16A6CDB8" w14:textId="77777777" w:rsidR="001D7380" w:rsidRPr="00F96DF4" w:rsidRDefault="001D7380" w:rsidP="00CF558F">
            <w:pPr>
              <w:rPr>
                <w:rFonts w:cs="Arial"/>
                <w:sz w:val="18"/>
                <w:szCs w:val="18"/>
              </w:rPr>
            </w:pPr>
          </w:p>
        </w:tc>
        <w:tc>
          <w:tcPr>
            <w:tcW w:w="3420" w:type="dxa"/>
          </w:tcPr>
          <w:p w14:paraId="16A6CDB9" w14:textId="77777777" w:rsidR="001D7380" w:rsidRPr="00F96DF4" w:rsidRDefault="001D7380" w:rsidP="00CF558F">
            <w:pPr>
              <w:rPr>
                <w:rFonts w:cs="Arial"/>
                <w:sz w:val="18"/>
                <w:szCs w:val="18"/>
              </w:rPr>
            </w:pPr>
            <w:r w:rsidRPr="00F96DF4">
              <w:rPr>
                <w:rFonts w:cs="Arial"/>
                <w:sz w:val="18"/>
                <w:szCs w:val="18"/>
              </w:rPr>
              <w:t>_______________________________</w:t>
            </w:r>
          </w:p>
        </w:tc>
      </w:tr>
      <w:tr w:rsidR="001D7380" w:rsidRPr="00F96DF4" w14:paraId="16A6CDBE" w14:textId="77777777" w:rsidTr="00CF558F">
        <w:tc>
          <w:tcPr>
            <w:tcW w:w="3320" w:type="dxa"/>
          </w:tcPr>
          <w:p w14:paraId="16A6CDBB" w14:textId="77777777" w:rsidR="001D7380" w:rsidRPr="00F96DF4" w:rsidRDefault="001D7380" w:rsidP="00CF558F">
            <w:pPr>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Text8"/>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DBC" w14:textId="77777777" w:rsidR="001D7380" w:rsidRPr="00F96DF4" w:rsidRDefault="001D7380" w:rsidP="00CF558F">
            <w:pPr>
              <w:rPr>
                <w:rFonts w:cs="Arial"/>
                <w:sz w:val="18"/>
                <w:szCs w:val="18"/>
              </w:rPr>
            </w:pPr>
          </w:p>
        </w:tc>
        <w:tc>
          <w:tcPr>
            <w:tcW w:w="3420" w:type="dxa"/>
          </w:tcPr>
          <w:p w14:paraId="16A6CDBD" w14:textId="77777777" w:rsidR="001D7380" w:rsidRPr="00F96DF4" w:rsidRDefault="001D7380" w:rsidP="00CF558F">
            <w:pPr>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Text9"/>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t> </w:t>
            </w:r>
            <w:r>
              <w:t> </w:t>
            </w:r>
            <w:r>
              <w:t> </w:t>
            </w:r>
            <w:r>
              <w:t> </w:t>
            </w:r>
            <w:r>
              <w:t> </w:t>
            </w:r>
            <w:r w:rsidR="00BE1E9C" w:rsidRPr="00F96DF4">
              <w:rPr>
                <w:rFonts w:cs="Arial"/>
                <w:sz w:val="18"/>
                <w:szCs w:val="18"/>
              </w:rPr>
              <w:fldChar w:fldCharType="end"/>
            </w:r>
          </w:p>
        </w:tc>
      </w:tr>
      <w:tr w:rsidR="001D7380" w:rsidRPr="00F96DF4" w14:paraId="16A6CDC2" w14:textId="77777777" w:rsidTr="00CF558F">
        <w:tc>
          <w:tcPr>
            <w:tcW w:w="3320" w:type="dxa"/>
          </w:tcPr>
          <w:p w14:paraId="16A6CDBF" w14:textId="77777777" w:rsidR="001D7380" w:rsidRPr="00F96DF4" w:rsidRDefault="001D7380" w:rsidP="00CF558F">
            <w:pPr>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0"/>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DC0" w14:textId="77777777" w:rsidR="001D7380" w:rsidRPr="00F96DF4" w:rsidRDefault="001D7380" w:rsidP="00CF558F">
            <w:pPr>
              <w:rPr>
                <w:rFonts w:cs="Arial"/>
                <w:sz w:val="18"/>
                <w:szCs w:val="18"/>
              </w:rPr>
            </w:pPr>
          </w:p>
        </w:tc>
        <w:tc>
          <w:tcPr>
            <w:tcW w:w="3420" w:type="dxa"/>
          </w:tcPr>
          <w:p w14:paraId="16A6CDC1" w14:textId="77777777" w:rsidR="001D7380" w:rsidRPr="00F96DF4" w:rsidRDefault="001D7380" w:rsidP="00CF558F">
            <w:pPr>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1"/>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r w:rsidR="001D7380" w:rsidRPr="00F96DF4" w14:paraId="16A6CDC6" w14:textId="77777777" w:rsidTr="00CF558F">
        <w:tc>
          <w:tcPr>
            <w:tcW w:w="3320" w:type="dxa"/>
          </w:tcPr>
          <w:p w14:paraId="16A6CDC3" w14:textId="77777777" w:rsidR="001D7380" w:rsidRPr="00F96DF4" w:rsidRDefault="001D7380" w:rsidP="00CF558F">
            <w:pPr>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2"/>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DC4" w14:textId="77777777" w:rsidR="001D7380" w:rsidRPr="00F96DF4" w:rsidRDefault="001D7380" w:rsidP="00CF558F">
            <w:pPr>
              <w:rPr>
                <w:rFonts w:cs="Arial"/>
                <w:sz w:val="18"/>
                <w:szCs w:val="18"/>
              </w:rPr>
            </w:pPr>
          </w:p>
        </w:tc>
        <w:tc>
          <w:tcPr>
            <w:tcW w:w="3420" w:type="dxa"/>
          </w:tcPr>
          <w:p w14:paraId="16A6CDC5" w14:textId="77777777" w:rsidR="001D7380" w:rsidRPr="00F96DF4" w:rsidRDefault="001D7380" w:rsidP="00CF558F">
            <w:pPr>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3"/>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bl>
    <w:p w14:paraId="16A6CDC7" w14:textId="77777777" w:rsidR="001D7380" w:rsidRPr="00F96DF4" w:rsidRDefault="001D7380" w:rsidP="000072DB">
      <w:pPr>
        <w:rPr>
          <w:rFonts w:cs="Arial"/>
          <w:sz w:val="18"/>
          <w:szCs w:val="18"/>
        </w:rPr>
      </w:pPr>
    </w:p>
    <w:p w14:paraId="16A6CDC8" w14:textId="77777777" w:rsidR="001D7380" w:rsidRPr="00F96DF4" w:rsidRDefault="001D7380" w:rsidP="000072DB">
      <w:pPr>
        <w:rPr>
          <w:rFonts w:cs="Arial"/>
          <w:sz w:val="18"/>
          <w:szCs w:val="18"/>
        </w:rPr>
      </w:pPr>
    </w:p>
    <w:p w14:paraId="16A6CDC9" w14:textId="77777777" w:rsidR="001D7380" w:rsidRPr="00F96DF4" w:rsidRDefault="00BE1E9C" w:rsidP="000072DB">
      <w:pPr>
        <w:rPr>
          <w:rFonts w:cs="Arial"/>
          <w:b/>
          <w:sz w:val="18"/>
          <w:szCs w:val="18"/>
        </w:rPr>
      </w:pPr>
      <w:r w:rsidRPr="00F96DF4">
        <w:rPr>
          <w:rFonts w:cs="Arial"/>
          <w:sz w:val="18"/>
          <w:szCs w:val="18"/>
        </w:rPr>
        <w:fldChar w:fldCharType="begin">
          <w:ffData>
            <w:name w:val="Text7"/>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Pr="00F96DF4">
        <w:rPr>
          <w:rFonts w:cs="Arial"/>
          <w:sz w:val="18"/>
          <w:szCs w:val="18"/>
        </w:rPr>
        <w:fldChar w:fldCharType="end"/>
      </w:r>
      <w:r w:rsidR="001D7380" w:rsidRPr="00F96DF4">
        <w:rPr>
          <w:rFonts w:cs="Arial"/>
          <w:b/>
          <w:bCs/>
          <w:sz w:val="18"/>
          <w:szCs w:val="18"/>
        </w:rPr>
        <w:t xml:space="preserve"> (Client)</w:t>
      </w:r>
    </w:p>
    <w:p w14:paraId="16A6CDCA" w14:textId="77777777" w:rsidR="001D7380" w:rsidRPr="00F96DF4" w:rsidRDefault="001D7380" w:rsidP="000072DB">
      <w:pPr>
        <w:rPr>
          <w:rFonts w:cs="Arial"/>
          <w:sz w:val="18"/>
          <w:szCs w:val="18"/>
        </w:rPr>
      </w:pPr>
    </w:p>
    <w:p w14:paraId="16A6CDCB" w14:textId="77777777" w:rsidR="001D7380" w:rsidRPr="00F96DF4" w:rsidRDefault="001D7380" w:rsidP="000072DB">
      <w:pPr>
        <w:rPr>
          <w:rFonts w:cs="Arial"/>
          <w:sz w:val="18"/>
          <w:szCs w:val="18"/>
        </w:rPr>
      </w:pPr>
    </w:p>
    <w:tbl>
      <w:tblPr>
        <w:tblW w:w="0" w:type="auto"/>
        <w:tblLook w:val="01E0" w:firstRow="1" w:lastRow="1" w:firstColumn="1" w:lastColumn="1" w:noHBand="0" w:noVBand="0"/>
      </w:tblPr>
      <w:tblGrid>
        <w:gridCol w:w="3320"/>
        <w:gridCol w:w="527"/>
        <w:gridCol w:w="3420"/>
      </w:tblGrid>
      <w:tr w:rsidR="001D7380" w:rsidRPr="00F96DF4" w14:paraId="16A6CDCF" w14:textId="77777777" w:rsidTr="00CF558F">
        <w:tc>
          <w:tcPr>
            <w:tcW w:w="3181" w:type="dxa"/>
          </w:tcPr>
          <w:p w14:paraId="16A6CDCC" w14:textId="77777777" w:rsidR="001D7380" w:rsidRPr="00F96DF4" w:rsidRDefault="001D7380" w:rsidP="00CF558F">
            <w:pPr>
              <w:rPr>
                <w:rFonts w:cs="Arial"/>
                <w:sz w:val="18"/>
                <w:szCs w:val="18"/>
              </w:rPr>
            </w:pPr>
            <w:r w:rsidRPr="00F96DF4">
              <w:rPr>
                <w:rFonts w:cs="Arial"/>
                <w:sz w:val="18"/>
                <w:szCs w:val="18"/>
              </w:rPr>
              <w:t>_______________________________</w:t>
            </w:r>
          </w:p>
        </w:tc>
        <w:tc>
          <w:tcPr>
            <w:tcW w:w="527" w:type="dxa"/>
          </w:tcPr>
          <w:p w14:paraId="16A6CDCD" w14:textId="77777777" w:rsidR="001D7380" w:rsidRPr="00F96DF4" w:rsidRDefault="001D7380" w:rsidP="00CF558F">
            <w:pPr>
              <w:rPr>
                <w:rFonts w:cs="Arial"/>
                <w:sz w:val="18"/>
                <w:szCs w:val="18"/>
              </w:rPr>
            </w:pPr>
          </w:p>
        </w:tc>
        <w:tc>
          <w:tcPr>
            <w:tcW w:w="3420" w:type="dxa"/>
          </w:tcPr>
          <w:p w14:paraId="16A6CDCE" w14:textId="77777777" w:rsidR="001D7380" w:rsidRPr="00F96DF4" w:rsidRDefault="001D7380" w:rsidP="00CF558F">
            <w:pPr>
              <w:rPr>
                <w:rFonts w:cs="Arial"/>
                <w:sz w:val="18"/>
                <w:szCs w:val="18"/>
              </w:rPr>
            </w:pPr>
            <w:r w:rsidRPr="00F96DF4">
              <w:rPr>
                <w:rFonts w:cs="Arial"/>
                <w:sz w:val="18"/>
                <w:szCs w:val="18"/>
              </w:rPr>
              <w:t>_______________________________</w:t>
            </w:r>
          </w:p>
        </w:tc>
      </w:tr>
      <w:tr w:rsidR="001D7380" w:rsidRPr="00F96DF4" w14:paraId="16A6CDD3" w14:textId="77777777" w:rsidTr="00CF558F">
        <w:tc>
          <w:tcPr>
            <w:tcW w:w="3181" w:type="dxa"/>
          </w:tcPr>
          <w:p w14:paraId="16A6CDD0" w14:textId="77777777" w:rsidR="001D7380" w:rsidRPr="00F96DF4" w:rsidRDefault="001D7380" w:rsidP="00CF558F">
            <w:pPr>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Text14"/>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DD1" w14:textId="77777777" w:rsidR="001D7380" w:rsidRPr="00F96DF4" w:rsidRDefault="001D7380" w:rsidP="00CF558F">
            <w:pPr>
              <w:rPr>
                <w:rFonts w:cs="Arial"/>
                <w:sz w:val="18"/>
                <w:szCs w:val="18"/>
              </w:rPr>
            </w:pPr>
          </w:p>
        </w:tc>
        <w:tc>
          <w:tcPr>
            <w:tcW w:w="3420" w:type="dxa"/>
          </w:tcPr>
          <w:p w14:paraId="16A6CDD2" w14:textId="77777777" w:rsidR="001D7380" w:rsidRPr="00F96DF4" w:rsidRDefault="001D7380" w:rsidP="00CF558F">
            <w:pPr>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Text15"/>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r w:rsidR="001D7380" w:rsidRPr="00F96DF4" w14:paraId="16A6CDD7" w14:textId="77777777" w:rsidTr="00CF558F">
        <w:tc>
          <w:tcPr>
            <w:tcW w:w="3181" w:type="dxa"/>
          </w:tcPr>
          <w:p w14:paraId="16A6CDD4" w14:textId="77777777" w:rsidR="001D7380" w:rsidRPr="00F96DF4" w:rsidRDefault="001D7380" w:rsidP="00CF558F">
            <w:pPr>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6"/>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DD5" w14:textId="77777777" w:rsidR="001D7380" w:rsidRPr="00F96DF4" w:rsidRDefault="001D7380" w:rsidP="00CF558F">
            <w:pPr>
              <w:rPr>
                <w:rFonts w:cs="Arial"/>
                <w:sz w:val="18"/>
                <w:szCs w:val="18"/>
              </w:rPr>
            </w:pPr>
          </w:p>
        </w:tc>
        <w:tc>
          <w:tcPr>
            <w:tcW w:w="3420" w:type="dxa"/>
          </w:tcPr>
          <w:p w14:paraId="16A6CDD6" w14:textId="77777777" w:rsidR="001D7380" w:rsidRPr="00F96DF4" w:rsidRDefault="001D7380" w:rsidP="00CF558F">
            <w:pPr>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7"/>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r w:rsidR="001D7380" w:rsidRPr="00F96DF4" w14:paraId="16A6CDDB" w14:textId="77777777" w:rsidTr="00CF558F">
        <w:tc>
          <w:tcPr>
            <w:tcW w:w="3181" w:type="dxa"/>
          </w:tcPr>
          <w:p w14:paraId="16A6CDD8" w14:textId="77777777" w:rsidR="001D7380" w:rsidRPr="00F96DF4" w:rsidRDefault="001D7380" w:rsidP="00CF558F">
            <w:pPr>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8"/>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DD9" w14:textId="77777777" w:rsidR="001D7380" w:rsidRPr="00F96DF4" w:rsidRDefault="001D7380" w:rsidP="00CF558F">
            <w:pPr>
              <w:rPr>
                <w:rFonts w:cs="Arial"/>
                <w:sz w:val="18"/>
                <w:szCs w:val="18"/>
              </w:rPr>
            </w:pPr>
          </w:p>
        </w:tc>
        <w:tc>
          <w:tcPr>
            <w:tcW w:w="3420" w:type="dxa"/>
          </w:tcPr>
          <w:p w14:paraId="16A6CDDA" w14:textId="77777777" w:rsidR="001D7380" w:rsidRPr="00F96DF4" w:rsidRDefault="001D7380" w:rsidP="00CF558F">
            <w:pPr>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9"/>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bl>
    <w:p w14:paraId="16A6CDDC" w14:textId="77777777" w:rsidR="001D7380" w:rsidRPr="00F96DF4" w:rsidRDefault="001D7380" w:rsidP="000072DB"/>
    <w:p w14:paraId="16A6CDDD" w14:textId="77777777" w:rsidR="001D7380" w:rsidRPr="00F96DF4" w:rsidRDefault="001D7380" w:rsidP="000072DB"/>
    <w:p w14:paraId="16A6CDDE" w14:textId="77777777" w:rsidR="001D7380" w:rsidRPr="00F96DF4" w:rsidRDefault="001D7380" w:rsidP="000072DB"/>
    <w:p w14:paraId="16A6CDDF" w14:textId="77777777" w:rsidR="001D7380" w:rsidRPr="00F96DF4" w:rsidRDefault="001D7380" w:rsidP="000072DB">
      <w:pPr>
        <w:tabs>
          <w:tab w:val="left" w:pos="432"/>
          <w:tab w:val="left" w:pos="3544"/>
          <w:tab w:val="left" w:pos="3744"/>
          <w:tab w:val="left" w:pos="3888"/>
          <w:tab w:val="left" w:pos="4464"/>
        </w:tabs>
        <w:spacing w:line="240" w:lineRule="atLeast"/>
        <w:ind w:right="136"/>
        <w:jc w:val="center"/>
        <w:rPr>
          <w:rFonts w:cs="Arial"/>
          <w:b/>
          <w:sz w:val="18"/>
          <w:szCs w:val="18"/>
        </w:rPr>
      </w:pPr>
      <w:r w:rsidRPr="00F96DF4">
        <w:rPr>
          <w:rFonts w:cs="Arial"/>
          <w:sz w:val="18"/>
          <w:szCs w:val="18"/>
        </w:rPr>
        <w:br w:type="page"/>
      </w:r>
      <w:r w:rsidRPr="00F96DF4">
        <w:rPr>
          <w:rFonts w:cs="Arial"/>
          <w:b/>
          <w:bCs/>
          <w:sz w:val="18"/>
          <w:szCs w:val="18"/>
        </w:rPr>
        <w:lastRenderedPageBreak/>
        <w:t>ANNEX II/A</w:t>
      </w:r>
    </w:p>
    <w:p w14:paraId="16A6CDE0" w14:textId="77777777" w:rsidR="001D7380" w:rsidRPr="00FF4246" w:rsidRDefault="001D7380" w:rsidP="000072DB">
      <w:pPr>
        <w:tabs>
          <w:tab w:val="left" w:pos="432"/>
          <w:tab w:val="left" w:pos="3544"/>
          <w:tab w:val="left" w:pos="3744"/>
          <w:tab w:val="left" w:pos="3888"/>
          <w:tab w:val="left" w:pos="4464"/>
        </w:tabs>
        <w:spacing w:line="240" w:lineRule="atLeast"/>
        <w:ind w:right="136"/>
        <w:jc w:val="center"/>
        <w:rPr>
          <w:rFonts w:cs="Arial"/>
          <w:sz w:val="18"/>
          <w:szCs w:val="18"/>
        </w:rPr>
      </w:pPr>
    </w:p>
    <w:p w14:paraId="16A6CDE1" w14:textId="77777777" w:rsidR="001D7380" w:rsidRPr="00FF4246" w:rsidRDefault="001D7380" w:rsidP="000072DB">
      <w:pPr>
        <w:tabs>
          <w:tab w:val="left" w:pos="432"/>
          <w:tab w:val="left" w:pos="3544"/>
          <w:tab w:val="left" w:pos="3744"/>
          <w:tab w:val="left" w:pos="3888"/>
          <w:tab w:val="left" w:pos="4464"/>
        </w:tabs>
        <w:spacing w:line="240" w:lineRule="atLeast"/>
        <w:ind w:right="136"/>
        <w:jc w:val="center"/>
        <w:rPr>
          <w:rFonts w:cs="Arial"/>
          <w:sz w:val="18"/>
          <w:szCs w:val="18"/>
        </w:rPr>
      </w:pPr>
    </w:p>
    <w:p w14:paraId="16A6CDE2" w14:textId="77777777" w:rsidR="001D7380" w:rsidRPr="00F96DF4" w:rsidRDefault="001D7380" w:rsidP="000072DB">
      <w:pPr>
        <w:tabs>
          <w:tab w:val="left" w:pos="432"/>
          <w:tab w:val="left" w:pos="3544"/>
          <w:tab w:val="left" w:pos="3744"/>
          <w:tab w:val="left" w:pos="3888"/>
          <w:tab w:val="left" w:pos="4464"/>
        </w:tabs>
        <w:spacing w:line="240" w:lineRule="atLeast"/>
        <w:ind w:right="136"/>
        <w:jc w:val="center"/>
        <w:rPr>
          <w:rFonts w:cs="Arial"/>
          <w:b/>
          <w:sz w:val="18"/>
          <w:szCs w:val="18"/>
        </w:rPr>
      </w:pPr>
      <w:r w:rsidRPr="00F96DF4">
        <w:rPr>
          <w:rFonts w:cs="Arial"/>
          <w:b/>
          <w:bCs/>
          <w:sz w:val="18"/>
          <w:szCs w:val="18"/>
        </w:rPr>
        <w:t>LIST OF ACCOUNTS FOR DEBIT AND CREDIT TRANSACTIONS</w:t>
      </w:r>
    </w:p>
    <w:p w14:paraId="16A6CDE3" w14:textId="77777777" w:rsidR="001D7380" w:rsidRPr="00FF4246" w:rsidRDefault="001D7380" w:rsidP="000072DB">
      <w:pPr>
        <w:tabs>
          <w:tab w:val="left" w:pos="432"/>
          <w:tab w:val="left" w:pos="3544"/>
          <w:tab w:val="left" w:pos="3744"/>
          <w:tab w:val="left" w:pos="3888"/>
          <w:tab w:val="left" w:pos="4464"/>
        </w:tabs>
        <w:spacing w:line="240" w:lineRule="atLeast"/>
        <w:ind w:right="136"/>
        <w:jc w:val="center"/>
        <w:rPr>
          <w:rFonts w:cs="Arial"/>
          <w:sz w:val="18"/>
          <w:szCs w:val="18"/>
        </w:rPr>
      </w:pPr>
    </w:p>
    <w:p w14:paraId="16A6CDE4" w14:textId="77777777" w:rsidR="001D7380" w:rsidRPr="00F96DF4" w:rsidRDefault="001D7380" w:rsidP="00FF4246">
      <w:pPr>
        <w:tabs>
          <w:tab w:val="left" w:pos="432"/>
          <w:tab w:val="left" w:pos="3544"/>
          <w:tab w:val="left" w:pos="3744"/>
          <w:tab w:val="left" w:pos="3888"/>
          <w:tab w:val="left" w:pos="4464"/>
        </w:tabs>
        <w:spacing w:line="240" w:lineRule="atLeast"/>
        <w:ind w:right="136"/>
        <w:jc w:val="center"/>
        <w:rPr>
          <w:rFonts w:cs="Arial"/>
          <w:sz w:val="18"/>
          <w:szCs w:val="18"/>
        </w:rPr>
      </w:pPr>
    </w:p>
    <w:p w14:paraId="16A6CDE5" w14:textId="77777777" w:rsidR="001D7380" w:rsidRPr="00F96DF4" w:rsidRDefault="001D7380" w:rsidP="00FF4246">
      <w:pPr>
        <w:tabs>
          <w:tab w:val="left" w:pos="432"/>
          <w:tab w:val="left" w:pos="3544"/>
          <w:tab w:val="left" w:pos="3744"/>
          <w:tab w:val="left" w:pos="3888"/>
          <w:tab w:val="left" w:pos="4464"/>
        </w:tabs>
        <w:spacing w:line="240" w:lineRule="atLeast"/>
        <w:ind w:right="136"/>
        <w:jc w:val="center"/>
        <w:rPr>
          <w:rFonts w:cs="Arial"/>
          <w:sz w:val="18"/>
          <w:szCs w:val="18"/>
        </w:rPr>
      </w:pPr>
    </w:p>
    <w:p w14:paraId="16A6CDE6" w14:textId="77777777" w:rsidR="001D7380" w:rsidRPr="00F96DF4" w:rsidRDefault="001D7380" w:rsidP="000072DB">
      <w:pPr>
        <w:tabs>
          <w:tab w:val="left" w:pos="432"/>
          <w:tab w:val="left" w:pos="864"/>
          <w:tab w:val="left" w:pos="2016"/>
          <w:tab w:val="left" w:pos="3544"/>
          <w:tab w:val="left" w:pos="4608"/>
        </w:tabs>
        <w:spacing w:line="240" w:lineRule="atLeast"/>
        <w:ind w:right="136"/>
        <w:rPr>
          <w:rFonts w:cs="Arial"/>
          <w:sz w:val="18"/>
          <w:szCs w:val="18"/>
        </w:rPr>
      </w:pPr>
    </w:p>
    <w:p w14:paraId="16A6CDE7" w14:textId="77777777" w:rsidR="001D7380" w:rsidRPr="00F96DF4" w:rsidRDefault="001D7380" w:rsidP="000072DB">
      <w:pPr>
        <w:jc w:val="both"/>
        <w:rPr>
          <w:rFonts w:cs="Arial"/>
          <w:sz w:val="18"/>
          <w:szCs w:val="18"/>
        </w:rPr>
      </w:pPr>
      <w:r w:rsidRPr="00F96DF4">
        <w:rPr>
          <w:sz w:val="18"/>
          <w:szCs w:val="18"/>
        </w:rPr>
        <w:t xml:space="preserve">If a payment obligation arises for either Party when the Transactions made under this </w:t>
      </w:r>
      <w:r>
        <w:rPr>
          <w:sz w:val="18"/>
          <w:szCs w:val="18"/>
        </w:rPr>
        <w:t>Master Agreement</w:t>
      </w:r>
      <w:r w:rsidRPr="00F96DF4">
        <w:rPr>
          <w:sz w:val="18"/>
          <w:szCs w:val="18"/>
        </w:rPr>
        <w:t xml:space="preserve"> are accounted for or when they are entered in the books, I would like to ask you to credit or debit the amount to the following accounts at the due dates unless I specify a different account when making the Transaction. </w:t>
      </w:r>
    </w:p>
    <w:p w14:paraId="16A6CDE8" w14:textId="77777777" w:rsidR="001D7380" w:rsidRPr="00F96DF4" w:rsidRDefault="001D7380" w:rsidP="000072DB">
      <w:pPr>
        <w:spacing w:line="360" w:lineRule="auto"/>
        <w:jc w:val="both"/>
        <w:rPr>
          <w:rFonts w:cs="Arial"/>
          <w:sz w:val="18"/>
          <w:szCs w:val="18"/>
        </w:rPr>
      </w:pPr>
    </w:p>
    <w:p w14:paraId="16A6CDE9" w14:textId="77777777" w:rsidR="001D7380" w:rsidRPr="00F96DF4" w:rsidRDefault="001D7380" w:rsidP="000072DB">
      <w:pPr>
        <w:spacing w:line="360" w:lineRule="auto"/>
        <w:jc w:val="both"/>
        <w:rPr>
          <w:rFonts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6343"/>
      </w:tblGrid>
      <w:tr w:rsidR="001D7380" w:rsidRPr="00F96DF4" w14:paraId="16A6CDEC" w14:textId="77777777" w:rsidTr="00D47D3D">
        <w:trPr>
          <w:trHeight w:val="492"/>
          <w:jc w:val="center"/>
        </w:trPr>
        <w:tc>
          <w:tcPr>
            <w:tcW w:w="2312" w:type="dxa"/>
            <w:vAlign w:val="center"/>
          </w:tcPr>
          <w:p w14:paraId="16A6CDEA" w14:textId="77777777" w:rsidR="001D7380" w:rsidRPr="00D47D3D" w:rsidRDefault="001D7380" w:rsidP="00D47D3D">
            <w:pPr>
              <w:spacing w:line="360" w:lineRule="auto"/>
              <w:jc w:val="both"/>
              <w:rPr>
                <w:rFonts w:cs="Arial"/>
                <w:sz w:val="18"/>
                <w:szCs w:val="18"/>
                <w:lang w:eastAsia="hu-HU"/>
              </w:rPr>
            </w:pPr>
            <w:r w:rsidRPr="00D47D3D">
              <w:rPr>
                <w:rFonts w:cs="Arial"/>
                <w:sz w:val="18"/>
                <w:szCs w:val="18"/>
                <w:lang w:eastAsia="hu-HU"/>
              </w:rPr>
              <w:t>Client’s name</w:t>
            </w:r>
          </w:p>
        </w:tc>
        <w:tc>
          <w:tcPr>
            <w:tcW w:w="6343" w:type="dxa"/>
            <w:vAlign w:val="center"/>
          </w:tcPr>
          <w:p w14:paraId="16A6CDEB" w14:textId="77777777" w:rsidR="001D7380" w:rsidRPr="00D47D3D" w:rsidRDefault="00BE1E9C" w:rsidP="00D47D3D">
            <w:pPr>
              <w:spacing w:line="360" w:lineRule="auto"/>
              <w:jc w:val="both"/>
              <w:rPr>
                <w:rFonts w:cs="Arial"/>
                <w:sz w:val="18"/>
                <w:szCs w:val="18"/>
                <w:lang w:eastAsia="hu-HU"/>
              </w:rPr>
            </w:pPr>
            <w:r w:rsidRPr="00D47D3D">
              <w:rPr>
                <w:rFonts w:cs="Arial"/>
                <w:b/>
                <w:bCs/>
                <w:sz w:val="18"/>
                <w:szCs w:val="18"/>
                <w:lang w:eastAsia="hu-HU"/>
              </w:rPr>
              <w:fldChar w:fldCharType="begin">
                <w:ffData>
                  <w:name w:val="Text7"/>
                  <w:enabled/>
                  <w:calcOnExit w:val="0"/>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r>
      <w:tr w:rsidR="001D7380" w:rsidRPr="00F96DF4" w14:paraId="16A6CDEF" w14:textId="77777777" w:rsidTr="00D47D3D">
        <w:trPr>
          <w:trHeight w:val="492"/>
          <w:jc w:val="center"/>
        </w:trPr>
        <w:tc>
          <w:tcPr>
            <w:tcW w:w="2312" w:type="dxa"/>
            <w:vAlign w:val="center"/>
          </w:tcPr>
          <w:p w14:paraId="16A6CDED" w14:textId="77777777" w:rsidR="001D7380" w:rsidRPr="00D47D3D" w:rsidRDefault="001D7380" w:rsidP="00D47D3D">
            <w:pPr>
              <w:spacing w:line="360" w:lineRule="auto"/>
              <w:jc w:val="both"/>
              <w:rPr>
                <w:rFonts w:cs="Arial"/>
                <w:sz w:val="18"/>
                <w:szCs w:val="18"/>
                <w:lang w:eastAsia="hu-HU"/>
              </w:rPr>
            </w:pPr>
            <w:r w:rsidRPr="00D47D3D">
              <w:rPr>
                <w:rFonts w:cs="Arial"/>
                <w:sz w:val="18"/>
                <w:szCs w:val="18"/>
                <w:lang w:eastAsia="hu-HU"/>
              </w:rPr>
              <w:t>Client’s company registration number</w:t>
            </w:r>
          </w:p>
        </w:tc>
        <w:tc>
          <w:tcPr>
            <w:tcW w:w="6343" w:type="dxa"/>
            <w:vAlign w:val="center"/>
          </w:tcPr>
          <w:p w14:paraId="16A6CDEE" w14:textId="77777777" w:rsidR="001D7380" w:rsidRPr="00D47D3D" w:rsidRDefault="00BE1E9C" w:rsidP="00D47D3D">
            <w:pPr>
              <w:spacing w:line="360" w:lineRule="auto"/>
              <w:jc w:val="both"/>
              <w:rPr>
                <w:rFonts w:cs="Arial"/>
                <w:sz w:val="18"/>
                <w:szCs w:val="18"/>
                <w:lang w:eastAsia="hu-HU"/>
              </w:rPr>
            </w:pPr>
            <w:r w:rsidRPr="00D47D3D">
              <w:rPr>
                <w:rFonts w:cs="Arial"/>
                <w:b/>
                <w:bCs/>
                <w:sz w:val="18"/>
                <w:szCs w:val="18"/>
                <w:lang w:eastAsia="hu-HU"/>
              </w:rPr>
              <w:fldChar w:fldCharType="begin">
                <w:ffData>
                  <w:name w:val="Text7"/>
                  <w:enabled/>
                  <w:calcOnExit w:val="0"/>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r>
      <w:tr w:rsidR="001D7380" w:rsidRPr="00F96DF4" w14:paraId="16A6CDF2" w14:textId="77777777" w:rsidTr="00D47D3D">
        <w:trPr>
          <w:trHeight w:val="492"/>
          <w:jc w:val="center"/>
        </w:trPr>
        <w:tc>
          <w:tcPr>
            <w:tcW w:w="2312" w:type="dxa"/>
            <w:vAlign w:val="center"/>
          </w:tcPr>
          <w:p w14:paraId="16A6CDF0" w14:textId="77777777" w:rsidR="001D7380" w:rsidRPr="00D47D3D" w:rsidRDefault="001D7380" w:rsidP="00D47D3D">
            <w:pPr>
              <w:spacing w:line="360" w:lineRule="auto"/>
              <w:jc w:val="both"/>
              <w:rPr>
                <w:rFonts w:cs="Arial"/>
                <w:sz w:val="18"/>
                <w:szCs w:val="18"/>
                <w:lang w:eastAsia="hu-HU"/>
              </w:rPr>
            </w:pPr>
            <w:r w:rsidRPr="00D47D3D">
              <w:rPr>
                <w:rFonts w:cs="Arial"/>
                <w:sz w:val="18"/>
                <w:szCs w:val="18"/>
                <w:lang w:eastAsia="hu-HU"/>
              </w:rPr>
              <w:t>Client’s registered address</w:t>
            </w:r>
          </w:p>
        </w:tc>
        <w:tc>
          <w:tcPr>
            <w:tcW w:w="6343" w:type="dxa"/>
            <w:vAlign w:val="center"/>
          </w:tcPr>
          <w:p w14:paraId="16A6CDF1" w14:textId="77777777" w:rsidR="001D7380" w:rsidRPr="00D47D3D" w:rsidRDefault="00BE1E9C" w:rsidP="00D47D3D">
            <w:pPr>
              <w:spacing w:line="360" w:lineRule="auto"/>
              <w:jc w:val="both"/>
              <w:rPr>
                <w:rFonts w:cs="Arial"/>
                <w:sz w:val="18"/>
                <w:szCs w:val="18"/>
                <w:lang w:eastAsia="hu-HU"/>
              </w:rPr>
            </w:pPr>
            <w:r w:rsidRPr="00D47D3D">
              <w:rPr>
                <w:rFonts w:cs="Arial"/>
                <w:b/>
                <w:bCs/>
                <w:sz w:val="18"/>
                <w:szCs w:val="18"/>
                <w:lang w:eastAsia="hu-HU"/>
              </w:rPr>
              <w:fldChar w:fldCharType="begin">
                <w:ffData>
                  <w:name w:val="Text7"/>
                  <w:enabled/>
                  <w:calcOnExit w:val="0"/>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r>
      <w:tr w:rsidR="001D7380" w:rsidRPr="00F96DF4" w14:paraId="16A6CDF5" w14:textId="77777777" w:rsidTr="00D47D3D">
        <w:trPr>
          <w:trHeight w:val="492"/>
          <w:jc w:val="center"/>
        </w:trPr>
        <w:tc>
          <w:tcPr>
            <w:tcW w:w="2312" w:type="dxa"/>
            <w:vAlign w:val="center"/>
          </w:tcPr>
          <w:p w14:paraId="16A6CDF3" w14:textId="77777777" w:rsidR="001D7380" w:rsidRPr="00D47D3D" w:rsidRDefault="001D7380" w:rsidP="00D47D3D">
            <w:pPr>
              <w:spacing w:line="360" w:lineRule="auto"/>
              <w:jc w:val="both"/>
              <w:rPr>
                <w:rFonts w:cs="Arial"/>
                <w:sz w:val="18"/>
                <w:szCs w:val="18"/>
                <w:lang w:eastAsia="hu-HU"/>
              </w:rPr>
            </w:pPr>
            <w:r w:rsidRPr="00D47D3D">
              <w:rPr>
                <w:rFonts w:cs="Arial"/>
                <w:sz w:val="18"/>
                <w:szCs w:val="18"/>
                <w:lang w:eastAsia="hu-HU"/>
              </w:rPr>
              <w:t>Client code</w:t>
            </w:r>
          </w:p>
        </w:tc>
        <w:tc>
          <w:tcPr>
            <w:tcW w:w="6343" w:type="dxa"/>
            <w:vAlign w:val="center"/>
          </w:tcPr>
          <w:p w14:paraId="16A6CDF4" w14:textId="77777777" w:rsidR="001D7380" w:rsidRPr="00D47D3D" w:rsidRDefault="00BE1E9C" w:rsidP="00D47D3D">
            <w:pPr>
              <w:spacing w:line="360" w:lineRule="auto"/>
              <w:jc w:val="both"/>
              <w:rPr>
                <w:rFonts w:cs="Arial"/>
                <w:sz w:val="18"/>
                <w:szCs w:val="18"/>
                <w:lang w:eastAsia="hu-HU"/>
              </w:rPr>
            </w:pPr>
            <w:r w:rsidRPr="00D47D3D">
              <w:rPr>
                <w:rFonts w:cs="Arial"/>
                <w:b/>
                <w:bCs/>
                <w:sz w:val="18"/>
                <w:szCs w:val="18"/>
                <w:lang w:eastAsia="hu-HU"/>
              </w:rPr>
              <w:fldChar w:fldCharType="begin">
                <w:ffData>
                  <w:name w:val="Text7"/>
                  <w:enabled/>
                  <w:calcOnExit w:val="0"/>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r>
    </w:tbl>
    <w:p w14:paraId="16A6CDF6" w14:textId="77777777" w:rsidR="001D7380" w:rsidRPr="00F96DF4" w:rsidRDefault="001D7380" w:rsidP="000072DB">
      <w:pPr>
        <w:spacing w:line="360" w:lineRule="auto"/>
        <w:jc w:val="both"/>
        <w:rPr>
          <w:rFonts w:cs="Arial"/>
          <w:sz w:val="18"/>
          <w:szCs w:val="18"/>
        </w:rPr>
      </w:pPr>
    </w:p>
    <w:p w14:paraId="16A6CDF7" w14:textId="77777777" w:rsidR="001D7380" w:rsidRDefault="001D7380" w:rsidP="000072DB">
      <w:pPr>
        <w:spacing w:line="360" w:lineRule="auto"/>
        <w:jc w:val="both"/>
        <w:rPr>
          <w:rFonts w:cs="Arial"/>
          <w:sz w:val="16"/>
          <w:szCs w:val="16"/>
        </w:rPr>
      </w:pPr>
      <w:r w:rsidRPr="00F96DF4">
        <w:rPr>
          <w:rFonts w:cs="Arial"/>
          <w:sz w:val="16"/>
          <w:szCs w:val="16"/>
        </w:rPr>
        <w:t>Only one account number may be specified for each currency.</w:t>
      </w:r>
    </w:p>
    <w:p w14:paraId="16A6CDF8" w14:textId="77777777" w:rsidR="00FF4246" w:rsidRPr="00F96DF4" w:rsidRDefault="00FF4246" w:rsidP="000072DB">
      <w:pPr>
        <w:spacing w:line="360" w:lineRule="auto"/>
        <w:jc w:val="both"/>
        <w:rPr>
          <w:rFonts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2268"/>
        <w:gridCol w:w="296"/>
        <w:gridCol w:w="2268"/>
        <w:gridCol w:w="296"/>
        <w:gridCol w:w="2268"/>
      </w:tblGrid>
      <w:tr w:rsidR="001D7380" w:rsidRPr="00F96DF4" w14:paraId="16A6CDFF" w14:textId="77777777" w:rsidTr="00D47D3D">
        <w:trPr>
          <w:jc w:val="center"/>
        </w:trPr>
        <w:tc>
          <w:tcPr>
            <w:tcW w:w="1251" w:type="dxa"/>
            <w:vAlign w:val="center"/>
          </w:tcPr>
          <w:p w14:paraId="16A6CDF9" w14:textId="77777777" w:rsidR="001D7380" w:rsidRPr="00D47D3D" w:rsidRDefault="001D7380" w:rsidP="00D47D3D">
            <w:pPr>
              <w:spacing w:line="360" w:lineRule="auto"/>
              <w:jc w:val="center"/>
              <w:rPr>
                <w:rFonts w:cs="Arial"/>
                <w:sz w:val="18"/>
                <w:szCs w:val="18"/>
                <w:lang w:eastAsia="hu-HU"/>
              </w:rPr>
            </w:pPr>
            <w:r w:rsidRPr="00D47D3D">
              <w:rPr>
                <w:rFonts w:cs="Arial"/>
                <w:sz w:val="18"/>
                <w:szCs w:val="18"/>
                <w:lang w:eastAsia="hu-HU"/>
              </w:rPr>
              <w:t>HUF</w:t>
            </w:r>
          </w:p>
        </w:tc>
        <w:tc>
          <w:tcPr>
            <w:tcW w:w="2268" w:type="dxa"/>
            <w:vAlign w:val="center"/>
          </w:tcPr>
          <w:p w14:paraId="16A6CDFA"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96" w:type="dxa"/>
            <w:vAlign w:val="center"/>
          </w:tcPr>
          <w:p w14:paraId="16A6CDFB" w14:textId="77777777" w:rsidR="001D7380" w:rsidRPr="00D47D3D" w:rsidRDefault="001D7380" w:rsidP="00D47D3D">
            <w:pPr>
              <w:spacing w:line="360" w:lineRule="auto"/>
              <w:rPr>
                <w:rFonts w:cs="Arial"/>
                <w:sz w:val="18"/>
                <w:szCs w:val="18"/>
                <w:lang w:eastAsia="hu-HU"/>
              </w:rPr>
            </w:pPr>
            <w:r w:rsidRPr="00D47D3D">
              <w:rPr>
                <w:rFonts w:cs="Arial"/>
                <w:sz w:val="18"/>
                <w:szCs w:val="18"/>
                <w:lang w:eastAsia="hu-HU"/>
              </w:rPr>
              <w:t>-</w:t>
            </w:r>
          </w:p>
        </w:tc>
        <w:tc>
          <w:tcPr>
            <w:tcW w:w="2268" w:type="dxa"/>
            <w:vAlign w:val="center"/>
          </w:tcPr>
          <w:p w14:paraId="16A6CDFC"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96" w:type="dxa"/>
            <w:vAlign w:val="center"/>
          </w:tcPr>
          <w:p w14:paraId="16A6CDFD" w14:textId="77777777" w:rsidR="001D7380" w:rsidRPr="00D47D3D" w:rsidRDefault="001D7380" w:rsidP="00D47D3D">
            <w:pPr>
              <w:spacing w:line="360" w:lineRule="auto"/>
              <w:rPr>
                <w:rFonts w:cs="Arial"/>
                <w:sz w:val="18"/>
                <w:szCs w:val="18"/>
                <w:lang w:eastAsia="hu-HU"/>
              </w:rPr>
            </w:pPr>
            <w:r w:rsidRPr="00D47D3D">
              <w:rPr>
                <w:rFonts w:cs="Arial"/>
                <w:sz w:val="18"/>
                <w:szCs w:val="18"/>
                <w:lang w:eastAsia="hu-HU"/>
              </w:rPr>
              <w:t>-</w:t>
            </w:r>
          </w:p>
        </w:tc>
        <w:tc>
          <w:tcPr>
            <w:tcW w:w="2268" w:type="dxa"/>
            <w:vAlign w:val="center"/>
          </w:tcPr>
          <w:p w14:paraId="16A6CDFE"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r>
      <w:tr w:rsidR="001D7380" w:rsidRPr="00F96DF4" w14:paraId="16A6CE06" w14:textId="77777777" w:rsidTr="00D47D3D">
        <w:trPr>
          <w:jc w:val="center"/>
        </w:trPr>
        <w:tc>
          <w:tcPr>
            <w:tcW w:w="1251" w:type="dxa"/>
            <w:vAlign w:val="center"/>
          </w:tcPr>
          <w:p w14:paraId="16A6CE00" w14:textId="77777777" w:rsidR="001D7380" w:rsidRPr="00D47D3D" w:rsidRDefault="001D7380" w:rsidP="00D47D3D">
            <w:pPr>
              <w:spacing w:line="360" w:lineRule="auto"/>
              <w:jc w:val="center"/>
              <w:rPr>
                <w:rFonts w:cs="Arial"/>
                <w:sz w:val="18"/>
                <w:szCs w:val="18"/>
                <w:lang w:eastAsia="hu-HU"/>
              </w:rPr>
            </w:pPr>
            <w:r w:rsidRPr="00D47D3D">
              <w:rPr>
                <w:rFonts w:cs="Arial"/>
                <w:sz w:val="18"/>
                <w:szCs w:val="18"/>
                <w:lang w:eastAsia="hu-HU"/>
              </w:rPr>
              <w:t>EUR</w:t>
            </w:r>
          </w:p>
        </w:tc>
        <w:tc>
          <w:tcPr>
            <w:tcW w:w="2268" w:type="dxa"/>
            <w:vAlign w:val="center"/>
          </w:tcPr>
          <w:p w14:paraId="16A6CE01"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96" w:type="dxa"/>
            <w:vAlign w:val="center"/>
          </w:tcPr>
          <w:p w14:paraId="16A6CE02" w14:textId="77777777" w:rsidR="001D7380" w:rsidRPr="00D47D3D" w:rsidRDefault="001D7380" w:rsidP="00D47D3D">
            <w:pPr>
              <w:spacing w:line="360" w:lineRule="auto"/>
              <w:rPr>
                <w:rFonts w:cs="Arial"/>
                <w:sz w:val="18"/>
                <w:szCs w:val="18"/>
                <w:lang w:eastAsia="hu-HU"/>
              </w:rPr>
            </w:pPr>
            <w:r w:rsidRPr="00D47D3D">
              <w:rPr>
                <w:rFonts w:cs="Arial"/>
                <w:sz w:val="18"/>
                <w:szCs w:val="18"/>
                <w:lang w:eastAsia="hu-HU"/>
              </w:rPr>
              <w:t>-</w:t>
            </w:r>
          </w:p>
        </w:tc>
        <w:tc>
          <w:tcPr>
            <w:tcW w:w="2268" w:type="dxa"/>
            <w:vAlign w:val="center"/>
          </w:tcPr>
          <w:p w14:paraId="16A6CE03"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96" w:type="dxa"/>
            <w:vAlign w:val="center"/>
          </w:tcPr>
          <w:p w14:paraId="16A6CE04" w14:textId="77777777" w:rsidR="001D7380" w:rsidRPr="00D47D3D" w:rsidRDefault="001D7380" w:rsidP="00D47D3D">
            <w:pPr>
              <w:spacing w:line="360" w:lineRule="auto"/>
              <w:rPr>
                <w:rFonts w:cs="Arial"/>
                <w:sz w:val="18"/>
                <w:szCs w:val="18"/>
                <w:lang w:eastAsia="hu-HU"/>
              </w:rPr>
            </w:pPr>
            <w:r w:rsidRPr="00D47D3D">
              <w:rPr>
                <w:rFonts w:cs="Arial"/>
                <w:sz w:val="18"/>
                <w:szCs w:val="18"/>
                <w:lang w:eastAsia="hu-HU"/>
              </w:rPr>
              <w:t>-</w:t>
            </w:r>
          </w:p>
        </w:tc>
        <w:tc>
          <w:tcPr>
            <w:tcW w:w="2268" w:type="dxa"/>
            <w:vAlign w:val="center"/>
          </w:tcPr>
          <w:p w14:paraId="16A6CE05"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r>
      <w:tr w:rsidR="001D7380" w:rsidRPr="00F96DF4" w14:paraId="16A6CE0D" w14:textId="77777777" w:rsidTr="00D47D3D">
        <w:trPr>
          <w:jc w:val="center"/>
        </w:trPr>
        <w:tc>
          <w:tcPr>
            <w:tcW w:w="1251" w:type="dxa"/>
            <w:vAlign w:val="center"/>
          </w:tcPr>
          <w:p w14:paraId="16A6CE07" w14:textId="77777777" w:rsidR="001D7380" w:rsidRPr="00D47D3D" w:rsidRDefault="001D7380" w:rsidP="00D47D3D">
            <w:pPr>
              <w:spacing w:line="360" w:lineRule="auto"/>
              <w:jc w:val="center"/>
              <w:rPr>
                <w:rFonts w:cs="Arial"/>
                <w:sz w:val="18"/>
                <w:szCs w:val="18"/>
                <w:lang w:eastAsia="hu-HU"/>
              </w:rPr>
            </w:pPr>
            <w:r w:rsidRPr="00D47D3D">
              <w:rPr>
                <w:rFonts w:cs="Arial"/>
                <w:sz w:val="18"/>
                <w:szCs w:val="18"/>
                <w:lang w:eastAsia="hu-HU"/>
              </w:rPr>
              <w:t>USD</w:t>
            </w:r>
          </w:p>
        </w:tc>
        <w:tc>
          <w:tcPr>
            <w:tcW w:w="2268" w:type="dxa"/>
            <w:vAlign w:val="center"/>
          </w:tcPr>
          <w:p w14:paraId="16A6CE08"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96" w:type="dxa"/>
            <w:vAlign w:val="center"/>
          </w:tcPr>
          <w:p w14:paraId="16A6CE09" w14:textId="77777777" w:rsidR="001D7380" w:rsidRPr="00D47D3D" w:rsidRDefault="001D7380" w:rsidP="00D47D3D">
            <w:pPr>
              <w:spacing w:line="360" w:lineRule="auto"/>
              <w:rPr>
                <w:rFonts w:cs="Arial"/>
                <w:sz w:val="18"/>
                <w:szCs w:val="18"/>
                <w:lang w:eastAsia="hu-HU"/>
              </w:rPr>
            </w:pPr>
            <w:r w:rsidRPr="00D47D3D">
              <w:rPr>
                <w:rFonts w:cs="Arial"/>
                <w:sz w:val="18"/>
                <w:szCs w:val="18"/>
                <w:lang w:eastAsia="hu-HU"/>
              </w:rPr>
              <w:t>-</w:t>
            </w:r>
          </w:p>
        </w:tc>
        <w:tc>
          <w:tcPr>
            <w:tcW w:w="2268" w:type="dxa"/>
            <w:vAlign w:val="center"/>
          </w:tcPr>
          <w:p w14:paraId="16A6CE0A"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96" w:type="dxa"/>
            <w:vAlign w:val="center"/>
          </w:tcPr>
          <w:p w14:paraId="16A6CE0B" w14:textId="77777777" w:rsidR="001D7380" w:rsidRPr="00D47D3D" w:rsidRDefault="001D7380" w:rsidP="00D47D3D">
            <w:pPr>
              <w:spacing w:line="360" w:lineRule="auto"/>
              <w:rPr>
                <w:rFonts w:cs="Arial"/>
                <w:sz w:val="18"/>
                <w:szCs w:val="18"/>
                <w:lang w:eastAsia="hu-HU"/>
              </w:rPr>
            </w:pPr>
            <w:r w:rsidRPr="00D47D3D">
              <w:rPr>
                <w:rFonts w:cs="Arial"/>
                <w:sz w:val="18"/>
                <w:szCs w:val="18"/>
                <w:lang w:eastAsia="hu-HU"/>
              </w:rPr>
              <w:t>-</w:t>
            </w:r>
          </w:p>
        </w:tc>
        <w:tc>
          <w:tcPr>
            <w:tcW w:w="2268" w:type="dxa"/>
            <w:vAlign w:val="center"/>
          </w:tcPr>
          <w:p w14:paraId="16A6CE0C"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r>
      <w:tr w:rsidR="001D7380" w:rsidRPr="00F96DF4" w14:paraId="16A6CE14" w14:textId="77777777" w:rsidTr="00D47D3D">
        <w:trPr>
          <w:jc w:val="center"/>
        </w:trPr>
        <w:tc>
          <w:tcPr>
            <w:tcW w:w="1251" w:type="dxa"/>
            <w:vAlign w:val="center"/>
          </w:tcPr>
          <w:p w14:paraId="16A6CE0E" w14:textId="77777777" w:rsidR="001D7380" w:rsidRPr="00D47D3D" w:rsidRDefault="001D7380" w:rsidP="00D47D3D">
            <w:pPr>
              <w:spacing w:line="360" w:lineRule="auto"/>
              <w:jc w:val="center"/>
              <w:rPr>
                <w:rFonts w:cs="Arial"/>
                <w:sz w:val="18"/>
                <w:szCs w:val="18"/>
                <w:lang w:eastAsia="hu-HU"/>
              </w:rPr>
            </w:pPr>
            <w:r w:rsidRPr="00D47D3D">
              <w:rPr>
                <w:rFonts w:cs="Arial"/>
                <w:sz w:val="18"/>
                <w:szCs w:val="18"/>
                <w:lang w:eastAsia="hu-HU"/>
              </w:rPr>
              <w:t>CHF</w:t>
            </w:r>
          </w:p>
        </w:tc>
        <w:tc>
          <w:tcPr>
            <w:tcW w:w="2268" w:type="dxa"/>
            <w:vAlign w:val="center"/>
          </w:tcPr>
          <w:p w14:paraId="16A6CE0F"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96" w:type="dxa"/>
            <w:vAlign w:val="center"/>
          </w:tcPr>
          <w:p w14:paraId="16A6CE10" w14:textId="77777777" w:rsidR="001D7380" w:rsidRPr="00D47D3D" w:rsidRDefault="001D7380" w:rsidP="00D47D3D">
            <w:pPr>
              <w:spacing w:line="360" w:lineRule="auto"/>
              <w:rPr>
                <w:rFonts w:cs="Arial"/>
                <w:sz w:val="18"/>
                <w:szCs w:val="18"/>
                <w:lang w:eastAsia="hu-HU"/>
              </w:rPr>
            </w:pPr>
            <w:r w:rsidRPr="00D47D3D">
              <w:rPr>
                <w:rFonts w:cs="Arial"/>
                <w:sz w:val="18"/>
                <w:szCs w:val="18"/>
                <w:lang w:eastAsia="hu-HU"/>
              </w:rPr>
              <w:t>-</w:t>
            </w:r>
          </w:p>
        </w:tc>
        <w:tc>
          <w:tcPr>
            <w:tcW w:w="2268" w:type="dxa"/>
            <w:vAlign w:val="center"/>
          </w:tcPr>
          <w:p w14:paraId="16A6CE11"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96" w:type="dxa"/>
            <w:vAlign w:val="center"/>
          </w:tcPr>
          <w:p w14:paraId="16A6CE12" w14:textId="77777777" w:rsidR="001D7380" w:rsidRPr="00D47D3D" w:rsidRDefault="001D7380" w:rsidP="00D47D3D">
            <w:pPr>
              <w:spacing w:line="360" w:lineRule="auto"/>
              <w:rPr>
                <w:rFonts w:cs="Arial"/>
                <w:sz w:val="18"/>
                <w:szCs w:val="18"/>
                <w:lang w:eastAsia="hu-HU"/>
              </w:rPr>
            </w:pPr>
            <w:r w:rsidRPr="00D47D3D">
              <w:rPr>
                <w:rFonts w:cs="Arial"/>
                <w:sz w:val="18"/>
                <w:szCs w:val="18"/>
                <w:lang w:eastAsia="hu-HU"/>
              </w:rPr>
              <w:t>-</w:t>
            </w:r>
          </w:p>
        </w:tc>
        <w:tc>
          <w:tcPr>
            <w:tcW w:w="2268" w:type="dxa"/>
            <w:vAlign w:val="center"/>
          </w:tcPr>
          <w:p w14:paraId="16A6CE13"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r>
      <w:tr w:rsidR="001D7380" w:rsidRPr="00F96DF4" w14:paraId="16A6CE1B" w14:textId="77777777" w:rsidTr="00D47D3D">
        <w:trPr>
          <w:jc w:val="center"/>
        </w:trPr>
        <w:tc>
          <w:tcPr>
            <w:tcW w:w="1251" w:type="dxa"/>
            <w:vAlign w:val="center"/>
          </w:tcPr>
          <w:p w14:paraId="16A6CE15" w14:textId="77777777" w:rsidR="001D7380" w:rsidRPr="00D47D3D" w:rsidRDefault="00BE1E9C" w:rsidP="00D47D3D">
            <w:pPr>
              <w:spacing w:line="360" w:lineRule="auto"/>
              <w:jc w:val="center"/>
              <w:rPr>
                <w:rFonts w:cs="Arial"/>
                <w:sz w:val="18"/>
                <w:szCs w:val="18"/>
                <w:lang w:eastAsia="hu-HU"/>
              </w:rPr>
            </w:pPr>
            <w:r w:rsidRPr="00D47D3D">
              <w:rPr>
                <w:rFonts w:cs="Arial"/>
                <w:b/>
                <w:bCs/>
                <w:sz w:val="18"/>
                <w:szCs w:val="18"/>
                <w:lang w:eastAsia="hu-HU"/>
              </w:rPr>
              <w:fldChar w:fldCharType="begin">
                <w:ffData>
                  <w:name w:val="Text7"/>
                  <w:enabled/>
                  <w:calcOnExit w:val="0"/>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268" w:type="dxa"/>
            <w:vAlign w:val="center"/>
          </w:tcPr>
          <w:p w14:paraId="16A6CE16"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96" w:type="dxa"/>
            <w:vAlign w:val="center"/>
          </w:tcPr>
          <w:p w14:paraId="16A6CE17" w14:textId="77777777" w:rsidR="001D7380" w:rsidRPr="00D47D3D" w:rsidRDefault="001D7380" w:rsidP="00D47D3D">
            <w:pPr>
              <w:spacing w:line="360" w:lineRule="auto"/>
              <w:rPr>
                <w:rFonts w:cs="Arial"/>
                <w:sz w:val="18"/>
                <w:szCs w:val="18"/>
                <w:lang w:eastAsia="hu-HU"/>
              </w:rPr>
            </w:pPr>
            <w:r w:rsidRPr="00D47D3D">
              <w:rPr>
                <w:rFonts w:cs="Arial"/>
                <w:sz w:val="18"/>
                <w:szCs w:val="18"/>
                <w:lang w:eastAsia="hu-HU"/>
              </w:rPr>
              <w:t>-</w:t>
            </w:r>
          </w:p>
        </w:tc>
        <w:tc>
          <w:tcPr>
            <w:tcW w:w="2268" w:type="dxa"/>
            <w:vAlign w:val="center"/>
          </w:tcPr>
          <w:p w14:paraId="16A6CE18"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96" w:type="dxa"/>
            <w:vAlign w:val="center"/>
          </w:tcPr>
          <w:p w14:paraId="16A6CE19" w14:textId="77777777" w:rsidR="001D7380" w:rsidRPr="00D47D3D" w:rsidRDefault="001D7380" w:rsidP="00D47D3D">
            <w:pPr>
              <w:spacing w:line="360" w:lineRule="auto"/>
              <w:rPr>
                <w:rFonts w:cs="Arial"/>
                <w:sz w:val="18"/>
                <w:szCs w:val="18"/>
                <w:lang w:eastAsia="hu-HU"/>
              </w:rPr>
            </w:pPr>
            <w:r w:rsidRPr="00D47D3D">
              <w:rPr>
                <w:rFonts w:cs="Arial"/>
                <w:sz w:val="18"/>
                <w:szCs w:val="18"/>
                <w:lang w:eastAsia="hu-HU"/>
              </w:rPr>
              <w:t>-</w:t>
            </w:r>
          </w:p>
        </w:tc>
        <w:tc>
          <w:tcPr>
            <w:tcW w:w="2268" w:type="dxa"/>
            <w:vAlign w:val="center"/>
          </w:tcPr>
          <w:p w14:paraId="16A6CE1A"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r>
      <w:tr w:rsidR="001D7380" w:rsidRPr="00F96DF4" w14:paraId="16A6CE22" w14:textId="77777777" w:rsidTr="00D47D3D">
        <w:trPr>
          <w:jc w:val="center"/>
        </w:trPr>
        <w:tc>
          <w:tcPr>
            <w:tcW w:w="1251" w:type="dxa"/>
            <w:vAlign w:val="center"/>
          </w:tcPr>
          <w:p w14:paraId="16A6CE1C" w14:textId="77777777" w:rsidR="001D7380" w:rsidRPr="00D47D3D" w:rsidRDefault="00BE1E9C" w:rsidP="00D47D3D">
            <w:pPr>
              <w:spacing w:line="360" w:lineRule="auto"/>
              <w:jc w:val="center"/>
              <w:rPr>
                <w:rFonts w:cs="Arial"/>
                <w:sz w:val="18"/>
                <w:szCs w:val="18"/>
                <w:lang w:eastAsia="hu-HU"/>
              </w:rPr>
            </w:pPr>
            <w:r w:rsidRPr="00D47D3D">
              <w:rPr>
                <w:rFonts w:cs="Arial"/>
                <w:b/>
                <w:bCs/>
                <w:sz w:val="18"/>
                <w:szCs w:val="18"/>
                <w:lang w:eastAsia="hu-HU"/>
              </w:rPr>
              <w:fldChar w:fldCharType="begin">
                <w:ffData>
                  <w:name w:val="Text7"/>
                  <w:enabled/>
                  <w:calcOnExit w:val="0"/>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268" w:type="dxa"/>
            <w:vAlign w:val="center"/>
          </w:tcPr>
          <w:p w14:paraId="16A6CE1D"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96" w:type="dxa"/>
            <w:vAlign w:val="center"/>
          </w:tcPr>
          <w:p w14:paraId="16A6CE1E" w14:textId="77777777" w:rsidR="001D7380" w:rsidRPr="00D47D3D" w:rsidRDefault="001D7380" w:rsidP="00D47D3D">
            <w:pPr>
              <w:spacing w:line="360" w:lineRule="auto"/>
              <w:rPr>
                <w:rFonts w:cs="Arial"/>
                <w:sz w:val="18"/>
                <w:szCs w:val="18"/>
                <w:lang w:eastAsia="hu-HU"/>
              </w:rPr>
            </w:pPr>
            <w:r w:rsidRPr="00D47D3D">
              <w:rPr>
                <w:rFonts w:cs="Arial"/>
                <w:sz w:val="18"/>
                <w:szCs w:val="18"/>
                <w:lang w:eastAsia="hu-HU"/>
              </w:rPr>
              <w:t>-</w:t>
            </w:r>
          </w:p>
        </w:tc>
        <w:tc>
          <w:tcPr>
            <w:tcW w:w="2268" w:type="dxa"/>
            <w:vAlign w:val="center"/>
          </w:tcPr>
          <w:p w14:paraId="16A6CE1F"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96" w:type="dxa"/>
            <w:vAlign w:val="center"/>
          </w:tcPr>
          <w:p w14:paraId="16A6CE20" w14:textId="77777777" w:rsidR="001D7380" w:rsidRPr="00D47D3D" w:rsidRDefault="001D7380" w:rsidP="00D47D3D">
            <w:pPr>
              <w:spacing w:line="360" w:lineRule="auto"/>
              <w:rPr>
                <w:rFonts w:cs="Arial"/>
                <w:sz w:val="18"/>
                <w:szCs w:val="18"/>
                <w:lang w:eastAsia="hu-HU"/>
              </w:rPr>
            </w:pPr>
            <w:r w:rsidRPr="00D47D3D">
              <w:rPr>
                <w:rFonts w:cs="Arial"/>
                <w:sz w:val="18"/>
                <w:szCs w:val="18"/>
                <w:lang w:eastAsia="hu-HU"/>
              </w:rPr>
              <w:t>-</w:t>
            </w:r>
          </w:p>
        </w:tc>
        <w:tc>
          <w:tcPr>
            <w:tcW w:w="2268" w:type="dxa"/>
            <w:vAlign w:val="center"/>
          </w:tcPr>
          <w:p w14:paraId="16A6CE21"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r>
      <w:tr w:rsidR="001D7380" w:rsidRPr="00F96DF4" w14:paraId="16A6CE29" w14:textId="77777777" w:rsidTr="00D47D3D">
        <w:trPr>
          <w:jc w:val="center"/>
        </w:trPr>
        <w:tc>
          <w:tcPr>
            <w:tcW w:w="1251" w:type="dxa"/>
            <w:vAlign w:val="center"/>
          </w:tcPr>
          <w:p w14:paraId="16A6CE23" w14:textId="77777777" w:rsidR="001D7380" w:rsidRPr="00D47D3D" w:rsidRDefault="00BE1E9C" w:rsidP="00D47D3D">
            <w:pPr>
              <w:spacing w:line="360" w:lineRule="auto"/>
              <w:jc w:val="center"/>
              <w:rPr>
                <w:rFonts w:cs="Arial"/>
                <w:sz w:val="18"/>
                <w:szCs w:val="18"/>
                <w:lang w:eastAsia="hu-HU"/>
              </w:rPr>
            </w:pPr>
            <w:r w:rsidRPr="00D47D3D">
              <w:rPr>
                <w:rFonts w:cs="Arial"/>
                <w:b/>
                <w:bCs/>
                <w:sz w:val="18"/>
                <w:szCs w:val="18"/>
                <w:lang w:eastAsia="hu-HU"/>
              </w:rPr>
              <w:fldChar w:fldCharType="begin">
                <w:ffData>
                  <w:name w:val="Text7"/>
                  <w:enabled/>
                  <w:calcOnExit w:val="0"/>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268" w:type="dxa"/>
            <w:vAlign w:val="center"/>
          </w:tcPr>
          <w:p w14:paraId="16A6CE24"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96" w:type="dxa"/>
            <w:vAlign w:val="center"/>
          </w:tcPr>
          <w:p w14:paraId="16A6CE25" w14:textId="77777777" w:rsidR="001D7380" w:rsidRPr="00D47D3D" w:rsidRDefault="001D7380" w:rsidP="00D47D3D">
            <w:pPr>
              <w:spacing w:line="360" w:lineRule="auto"/>
              <w:rPr>
                <w:rFonts w:cs="Arial"/>
                <w:sz w:val="18"/>
                <w:szCs w:val="18"/>
                <w:lang w:eastAsia="hu-HU"/>
              </w:rPr>
            </w:pPr>
            <w:r w:rsidRPr="00D47D3D">
              <w:rPr>
                <w:rFonts w:cs="Arial"/>
                <w:sz w:val="18"/>
                <w:szCs w:val="18"/>
                <w:lang w:eastAsia="hu-HU"/>
              </w:rPr>
              <w:t>-</w:t>
            </w:r>
          </w:p>
        </w:tc>
        <w:tc>
          <w:tcPr>
            <w:tcW w:w="2268" w:type="dxa"/>
            <w:vAlign w:val="center"/>
          </w:tcPr>
          <w:p w14:paraId="16A6CE26"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96" w:type="dxa"/>
            <w:vAlign w:val="center"/>
          </w:tcPr>
          <w:p w14:paraId="16A6CE27" w14:textId="77777777" w:rsidR="001D7380" w:rsidRPr="00D47D3D" w:rsidRDefault="001D7380" w:rsidP="00D47D3D">
            <w:pPr>
              <w:spacing w:line="360" w:lineRule="auto"/>
              <w:rPr>
                <w:rFonts w:cs="Arial"/>
                <w:sz w:val="18"/>
                <w:szCs w:val="18"/>
                <w:lang w:eastAsia="hu-HU"/>
              </w:rPr>
            </w:pPr>
            <w:r w:rsidRPr="00D47D3D">
              <w:rPr>
                <w:rFonts w:cs="Arial"/>
                <w:sz w:val="18"/>
                <w:szCs w:val="18"/>
                <w:lang w:eastAsia="hu-HU"/>
              </w:rPr>
              <w:t>-</w:t>
            </w:r>
          </w:p>
        </w:tc>
        <w:tc>
          <w:tcPr>
            <w:tcW w:w="2268" w:type="dxa"/>
            <w:vAlign w:val="center"/>
          </w:tcPr>
          <w:p w14:paraId="16A6CE28"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r>
      <w:tr w:rsidR="001D7380" w:rsidRPr="00F96DF4" w14:paraId="16A6CE30" w14:textId="77777777" w:rsidTr="00D47D3D">
        <w:trPr>
          <w:jc w:val="center"/>
        </w:trPr>
        <w:tc>
          <w:tcPr>
            <w:tcW w:w="1251" w:type="dxa"/>
            <w:vAlign w:val="center"/>
          </w:tcPr>
          <w:p w14:paraId="16A6CE2A" w14:textId="77777777" w:rsidR="001D7380" w:rsidRPr="00D47D3D" w:rsidRDefault="00BE1E9C" w:rsidP="00D47D3D">
            <w:pPr>
              <w:spacing w:line="360" w:lineRule="auto"/>
              <w:jc w:val="center"/>
              <w:rPr>
                <w:rFonts w:cs="Arial"/>
                <w:sz w:val="18"/>
                <w:szCs w:val="18"/>
                <w:lang w:eastAsia="hu-HU"/>
              </w:rPr>
            </w:pPr>
            <w:r w:rsidRPr="00D47D3D">
              <w:rPr>
                <w:rFonts w:cs="Arial"/>
                <w:b/>
                <w:bCs/>
                <w:sz w:val="18"/>
                <w:szCs w:val="18"/>
                <w:lang w:eastAsia="hu-HU"/>
              </w:rPr>
              <w:fldChar w:fldCharType="begin">
                <w:ffData>
                  <w:name w:val="Text7"/>
                  <w:enabled/>
                  <w:calcOnExit w:val="0"/>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268" w:type="dxa"/>
            <w:vAlign w:val="center"/>
          </w:tcPr>
          <w:p w14:paraId="16A6CE2B"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96" w:type="dxa"/>
            <w:vAlign w:val="center"/>
          </w:tcPr>
          <w:p w14:paraId="16A6CE2C" w14:textId="77777777" w:rsidR="001D7380" w:rsidRPr="00D47D3D" w:rsidRDefault="001D7380" w:rsidP="00D47D3D">
            <w:pPr>
              <w:spacing w:line="360" w:lineRule="auto"/>
              <w:rPr>
                <w:rFonts w:cs="Arial"/>
                <w:sz w:val="18"/>
                <w:szCs w:val="18"/>
                <w:lang w:eastAsia="hu-HU"/>
              </w:rPr>
            </w:pPr>
            <w:r w:rsidRPr="00D47D3D">
              <w:rPr>
                <w:rFonts w:cs="Arial"/>
                <w:sz w:val="18"/>
                <w:szCs w:val="18"/>
                <w:lang w:eastAsia="hu-HU"/>
              </w:rPr>
              <w:t>-</w:t>
            </w:r>
          </w:p>
        </w:tc>
        <w:tc>
          <w:tcPr>
            <w:tcW w:w="2268" w:type="dxa"/>
            <w:vAlign w:val="center"/>
          </w:tcPr>
          <w:p w14:paraId="16A6CE2D"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c>
          <w:tcPr>
            <w:tcW w:w="296" w:type="dxa"/>
            <w:vAlign w:val="center"/>
          </w:tcPr>
          <w:p w14:paraId="16A6CE2E" w14:textId="77777777" w:rsidR="001D7380" w:rsidRPr="00D47D3D" w:rsidRDefault="001D7380" w:rsidP="00D47D3D">
            <w:pPr>
              <w:spacing w:line="360" w:lineRule="auto"/>
              <w:rPr>
                <w:rFonts w:cs="Arial"/>
                <w:sz w:val="18"/>
                <w:szCs w:val="18"/>
                <w:lang w:eastAsia="hu-HU"/>
              </w:rPr>
            </w:pPr>
            <w:r w:rsidRPr="00D47D3D">
              <w:rPr>
                <w:rFonts w:cs="Arial"/>
                <w:sz w:val="18"/>
                <w:szCs w:val="18"/>
                <w:lang w:eastAsia="hu-HU"/>
              </w:rPr>
              <w:t>-</w:t>
            </w:r>
          </w:p>
        </w:tc>
        <w:tc>
          <w:tcPr>
            <w:tcW w:w="2268" w:type="dxa"/>
            <w:vAlign w:val="center"/>
          </w:tcPr>
          <w:p w14:paraId="16A6CE2F" w14:textId="77777777" w:rsidR="001D7380" w:rsidRPr="00D47D3D" w:rsidRDefault="00BE1E9C" w:rsidP="00D47D3D">
            <w:pPr>
              <w:spacing w:line="360" w:lineRule="auto"/>
              <w:rPr>
                <w:rFonts w:cs="Arial"/>
                <w:sz w:val="18"/>
                <w:szCs w:val="18"/>
                <w:lang w:eastAsia="hu-HU"/>
              </w:rPr>
            </w:pPr>
            <w:r w:rsidRPr="00D47D3D">
              <w:rPr>
                <w:rFonts w:cs="Arial"/>
                <w:b/>
                <w:bCs/>
                <w:sz w:val="18"/>
                <w:szCs w:val="18"/>
                <w:lang w:eastAsia="hu-HU"/>
              </w:rPr>
              <w:fldChar w:fldCharType="begin">
                <w:ffData>
                  <w:name w:val=""/>
                  <w:enabled/>
                  <w:calcOnExit w:val="0"/>
                  <w:textInput>
                    <w:maxLength w:val="8"/>
                  </w:textInput>
                </w:ffData>
              </w:fldChar>
            </w:r>
            <w:r w:rsidR="001D7380" w:rsidRPr="00D47D3D">
              <w:rPr>
                <w:rFonts w:cs="Arial"/>
                <w:b/>
                <w:bCs/>
                <w:sz w:val="18"/>
                <w:szCs w:val="18"/>
                <w:lang w:eastAsia="hu-HU"/>
              </w:rPr>
              <w:instrText xml:space="preserve"> FORMTEXT </w:instrText>
            </w:r>
            <w:r w:rsidRPr="00D47D3D">
              <w:rPr>
                <w:rFonts w:cs="Arial"/>
                <w:b/>
                <w:bCs/>
                <w:sz w:val="18"/>
                <w:szCs w:val="18"/>
                <w:lang w:eastAsia="hu-HU"/>
              </w:rPr>
            </w:r>
            <w:r w:rsidRPr="00D47D3D">
              <w:rPr>
                <w:rFonts w:cs="Arial"/>
                <w:b/>
                <w:bCs/>
                <w:sz w:val="18"/>
                <w:szCs w:val="18"/>
                <w:lang w:eastAsia="hu-HU"/>
              </w:rPr>
              <w:fldChar w:fldCharType="separate"/>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001D7380" w:rsidRPr="00D47D3D">
              <w:rPr>
                <w:rFonts w:cs="Arial"/>
                <w:b/>
                <w:bCs/>
                <w:noProof/>
                <w:sz w:val="18"/>
                <w:szCs w:val="18"/>
                <w:lang w:eastAsia="hu-HU"/>
              </w:rPr>
              <w:t> </w:t>
            </w:r>
            <w:r w:rsidRPr="00D47D3D">
              <w:rPr>
                <w:rFonts w:cs="Arial"/>
                <w:b/>
                <w:bCs/>
                <w:sz w:val="18"/>
                <w:szCs w:val="18"/>
                <w:lang w:eastAsia="hu-HU"/>
              </w:rPr>
              <w:fldChar w:fldCharType="end"/>
            </w:r>
          </w:p>
        </w:tc>
      </w:tr>
    </w:tbl>
    <w:p w14:paraId="16A6CE31" w14:textId="77777777" w:rsidR="001D7380" w:rsidRPr="00F96DF4" w:rsidRDefault="001D7380" w:rsidP="000072DB">
      <w:pPr>
        <w:tabs>
          <w:tab w:val="left" w:pos="432"/>
          <w:tab w:val="left" w:pos="864"/>
          <w:tab w:val="left" w:pos="2016"/>
          <w:tab w:val="left" w:pos="3544"/>
          <w:tab w:val="left" w:pos="4608"/>
        </w:tabs>
        <w:spacing w:line="240" w:lineRule="atLeast"/>
        <w:ind w:right="136"/>
        <w:rPr>
          <w:rFonts w:cs="Arial"/>
          <w:sz w:val="18"/>
          <w:szCs w:val="18"/>
        </w:rPr>
      </w:pPr>
    </w:p>
    <w:p w14:paraId="16A6CE32" w14:textId="77777777" w:rsidR="001D7380" w:rsidRPr="00F96DF4" w:rsidRDefault="001D7380" w:rsidP="000072DB">
      <w:pPr>
        <w:tabs>
          <w:tab w:val="left" w:pos="432"/>
          <w:tab w:val="left" w:pos="864"/>
          <w:tab w:val="left" w:pos="2016"/>
          <w:tab w:val="left" w:pos="3544"/>
          <w:tab w:val="left" w:pos="4608"/>
        </w:tabs>
        <w:spacing w:line="240" w:lineRule="atLeast"/>
        <w:ind w:right="136"/>
        <w:rPr>
          <w:rFonts w:cs="Arial"/>
          <w:sz w:val="18"/>
          <w:szCs w:val="18"/>
        </w:rPr>
      </w:pPr>
      <w:r w:rsidRPr="00F96DF4">
        <w:rPr>
          <w:rFonts w:cs="Arial"/>
          <w:sz w:val="18"/>
          <w:szCs w:val="18"/>
        </w:rPr>
        <w:t>This order will be valid until withdrawn.</w:t>
      </w:r>
    </w:p>
    <w:p w14:paraId="16A6CE33" w14:textId="77777777" w:rsidR="001D7380" w:rsidRPr="00F96DF4" w:rsidRDefault="001D7380" w:rsidP="000072DB">
      <w:pPr>
        <w:tabs>
          <w:tab w:val="left" w:pos="432"/>
          <w:tab w:val="left" w:pos="864"/>
          <w:tab w:val="left" w:pos="2016"/>
          <w:tab w:val="left" w:pos="3544"/>
          <w:tab w:val="left" w:pos="4608"/>
        </w:tabs>
        <w:spacing w:line="240" w:lineRule="atLeast"/>
        <w:ind w:right="136"/>
        <w:rPr>
          <w:rFonts w:cs="Arial"/>
          <w:sz w:val="18"/>
          <w:szCs w:val="18"/>
        </w:rPr>
      </w:pPr>
    </w:p>
    <w:p w14:paraId="16A6CE34" w14:textId="77777777" w:rsidR="001D7380" w:rsidRPr="00F96DF4" w:rsidRDefault="001D7380" w:rsidP="000072DB">
      <w:pPr>
        <w:tabs>
          <w:tab w:val="left" w:pos="432"/>
          <w:tab w:val="left" w:pos="864"/>
          <w:tab w:val="left" w:pos="2016"/>
          <w:tab w:val="left" w:pos="3544"/>
          <w:tab w:val="left" w:pos="4608"/>
        </w:tabs>
        <w:spacing w:line="240" w:lineRule="atLeast"/>
        <w:ind w:right="136"/>
        <w:rPr>
          <w:rFonts w:cs="Arial"/>
          <w:sz w:val="18"/>
          <w:szCs w:val="18"/>
        </w:rPr>
      </w:pPr>
    </w:p>
    <w:p w14:paraId="16A6CE35" w14:textId="77777777" w:rsidR="001D7380" w:rsidRPr="00F96DF4" w:rsidRDefault="00BE1E9C" w:rsidP="000072DB">
      <w:pPr>
        <w:rPr>
          <w:rFonts w:cs="Arial"/>
          <w:sz w:val="18"/>
          <w:szCs w:val="18"/>
        </w:rPr>
      </w:pP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Budapest</w:t>
      </w:r>
      <w:r w:rsidRPr="00F96DF4">
        <w:rPr>
          <w:rFonts w:cs="Arial"/>
          <w:sz w:val="18"/>
          <w:szCs w:val="18"/>
        </w:rPr>
        <w:fldChar w:fldCharType="end"/>
      </w:r>
      <w:r w:rsidR="001D7380" w:rsidRPr="00F96DF4">
        <w:rPr>
          <w:rFonts w:cs="Arial"/>
          <w:sz w:val="18"/>
          <w:szCs w:val="18"/>
        </w:rPr>
        <w:t>, 20</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p>
    <w:p w14:paraId="16A6CE36" w14:textId="77777777" w:rsidR="001D7380" w:rsidRPr="00F96DF4" w:rsidRDefault="001D7380" w:rsidP="000072DB">
      <w:pPr>
        <w:rPr>
          <w:rFonts w:cs="Arial"/>
          <w:b/>
          <w:sz w:val="18"/>
          <w:szCs w:val="18"/>
        </w:rPr>
      </w:pPr>
    </w:p>
    <w:p w14:paraId="16A6CE37" w14:textId="77777777" w:rsidR="001D7380" w:rsidRPr="00F96DF4" w:rsidRDefault="00BE1E9C" w:rsidP="000072DB">
      <w:pPr>
        <w:rPr>
          <w:rFonts w:cs="Arial"/>
          <w:b/>
          <w:sz w:val="18"/>
          <w:szCs w:val="18"/>
        </w:rPr>
      </w:pPr>
      <w:r w:rsidRPr="00F96DF4">
        <w:rPr>
          <w:rFonts w:cs="Arial"/>
          <w:sz w:val="18"/>
          <w:szCs w:val="18"/>
        </w:rPr>
        <w:fldChar w:fldCharType="begin">
          <w:ffData>
            <w:name w:val="Text7"/>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Pr="00F96DF4">
        <w:rPr>
          <w:rFonts w:cs="Arial"/>
          <w:sz w:val="18"/>
          <w:szCs w:val="18"/>
        </w:rPr>
        <w:fldChar w:fldCharType="end"/>
      </w:r>
      <w:r w:rsidR="001D7380" w:rsidRPr="00F96DF4">
        <w:rPr>
          <w:rFonts w:cs="Arial"/>
          <w:b/>
          <w:bCs/>
          <w:sz w:val="18"/>
          <w:szCs w:val="18"/>
        </w:rPr>
        <w:t xml:space="preserve"> (Client)</w:t>
      </w:r>
    </w:p>
    <w:p w14:paraId="16A6CE38" w14:textId="77777777" w:rsidR="001D7380" w:rsidRPr="00F96DF4" w:rsidRDefault="001D7380" w:rsidP="000072DB">
      <w:pPr>
        <w:rPr>
          <w:rFonts w:cs="Arial"/>
          <w:b/>
          <w:sz w:val="18"/>
          <w:szCs w:val="18"/>
        </w:rPr>
      </w:pPr>
    </w:p>
    <w:tbl>
      <w:tblPr>
        <w:tblW w:w="0" w:type="auto"/>
        <w:tblLook w:val="01E0" w:firstRow="1" w:lastRow="1" w:firstColumn="1" w:lastColumn="1" w:noHBand="0" w:noVBand="0"/>
      </w:tblPr>
      <w:tblGrid>
        <w:gridCol w:w="3320"/>
        <w:gridCol w:w="527"/>
        <w:gridCol w:w="3420"/>
      </w:tblGrid>
      <w:tr w:rsidR="001D7380" w:rsidRPr="00F96DF4" w14:paraId="16A6CE3C" w14:textId="77777777" w:rsidTr="00CF558F">
        <w:tc>
          <w:tcPr>
            <w:tcW w:w="3320" w:type="dxa"/>
          </w:tcPr>
          <w:p w14:paraId="16A6CE39" w14:textId="77777777" w:rsidR="001D7380" w:rsidRPr="00F96DF4" w:rsidRDefault="001D7380" w:rsidP="00CF558F">
            <w:pPr>
              <w:rPr>
                <w:rFonts w:cs="Arial"/>
                <w:sz w:val="18"/>
                <w:szCs w:val="18"/>
              </w:rPr>
            </w:pPr>
            <w:r w:rsidRPr="00F96DF4">
              <w:rPr>
                <w:rFonts w:cs="Arial"/>
                <w:sz w:val="18"/>
                <w:szCs w:val="18"/>
              </w:rPr>
              <w:t>_______________________________</w:t>
            </w:r>
          </w:p>
        </w:tc>
        <w:tc>
          <w:tcPr>
            <w:tcW w:w="527" w:type="dxa"/>
          </w:tcPr>
          <w:p w14:paraId="16A6CE3A" w14:textId="77777777" w:rsidR="001D7380" w:rsidRPr="00F96DF4" w:rsidRDefault="001D7380" w:rsidP="00CF558F">
            <w:pPr>
              <w:rPr>
                <w:rFonts w:cs="Arial"/>
                <w:sz w:val="18"/>
                <w:szCs w:val="18"/>
              </w:rPr>
            </w:pPr>
          </w:p>
        </w:tc>
        <w:tc>
          <w:tcPr>
            <w:tcW w:w="3420" w:type="dxa"/>
          </w:tcPr>
          <w:p w14:paraId="16A6CE3B" w14:textId="77777777" w:rsidR="001D7380" w:rsidRPr="00F96DF4" w:rsidRDefault="001D7380" w:rsidP="00CF558F">
            <w:pPr>
              <w:rPr>
                <w:rFonts w:cs="Arial"/>
                <w:sz w:val="18"/>
                <w:szCs w:val="18"/>
              </w:rPr>
            </w:pPr>
            <w:r w:rsidRPr="00F96DF4">
              <w:rPr>
                <w:rFonts w:cs="Arial"/>
                <w:sz w:val="18"/>
                <w:szCs w:val="18"/>
              </w:rPr>
              <w:t>_______________________________</w:t>
            </w:r>
          </w:p>
        </w:tc>
      </w:tr>
      <w:tr w:rsidR="001D7380" w:rsidRPr="00F96DF4" w14:paraId="16A6CE40" w14:textId="77777777" w:rsidTr="00CF558F">
        <w:tc>
          <w:tcPr>
            <w:tcW w:w="3320" w:type="dxa"/>
          </w:tcPr>
          <w:p w14:paraId="16A6CE3D" w14:textId="77777777" w:rsidR="001D7380" w:rsidRPr="00F96DF4" w:rsidRDefault="001D7380" w:rsidP="00CF558F">
            <w:pPr>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Text8"/>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E3E" w14:textId="77777777" w:rsidR="001D7380" w:rsidRPr="00F96DF4" w:rsidRDefault="001D7380" w:rsidP="00CF558F">
            <w:pPr>
              <w:rPr>
                <w:rFonts w:cs="Arial"/>
                <w:sz w:val="18"/>
                <w:szCs w:val="18"/>
              </w:rPr>
            </w:pPr>
          </w:p>
        </w:tc>
        <w:tc>
          <w:tcPr>
            <w:tcW w:w="3420" w:type="dxa"/>
          </w:tcPr>
          <w:p w14:paraId="16A6CE3F" w14:textId="77777777" w:rsidR="001D7380" w:rsidRPr="00F96DF4" w:rsidRDefault="001D7380" w:rsidP="00CF558F">
            <w:pPr>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r w:rsidR="001D7380" w:rsidRPr="00F96DF4" w14:paraId="16A6CE44" w14:textId="77777777" w:rsidTr="00CF558F">
        <w:tc>
          <w:tcPr>
            <w:tcW w:w="3320" w:type="dxa"/>
          </w:tcPr>
          <w:p w14:paraId="16A6CE41" w14:textId="77777777" w:rsidR="001D7380" w:rsidRPr="00F96DF4" w:rsidRDefault="001D7380" w:rsidP="00CF558F">
            <w:pPr>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0"/>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E42" w14:textId="77777777" w:rsidR="001D7380" w:rsidRPr="00F96DF4" w:rsidRDefault="001D7380" w:rsidP="00CF558F">
            <w:pPr>
              <w:rPr>
                <w:rFonts w:cs="Arial"/>
                <w:sz w:val="18"/>
                <w:szCs w:val="18"/>
              </w:rPr>
            </w:pPr>
          </w:p>
        </w:tc>
        <w:tc>
          <w:tcPr>
            <w:tcW w:w="3420" w:type="dxa"/>
          </w:tcPr>
          <w:p w14:paraId="16A6CE43" w14:textId="77777777" w:rsidR="001D7380" w:rsidRPr="00F96DF4" w:rsidRDefault="001D7380" w:rsidP="00CF558F">
            <w:pPr>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1"/>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r w:rsidR="001D7380" w:rsidRPr="00F96DF4" w14:paraId="16A6CE48" w14:textId="77777777" w:rsidTr="00CF558F">
        <w:tc>
          <w:tcPr>
            <w:tcW w:w="3320" w:type="dxa"/>
          </w:tcPr>
          <w:p w14:paraId="16A6CE45" w14:textId="77777777" w:rsidR="001D7380" w:rsidRPr="00F96DF4" w:rsidRDefault="001D7380" w:rsidP="00CF558F">
            <w:pPr>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2"/>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E46" w14:textId="77777777" w:rsidR="001D7380" w:rsidRPr="00F96DF4" w:rsidRDefault="001D7380" w:rsidP="00CF558F">
            <w:pPr>
              <w:rPr>
                <w:rFonts w:cs="Arial"/>
                <w:sz w:val="18"/>
                <w:szCs w:val="18"/>
              </w:rPr>
            </w:pPr>
          </w:p>
        </w:tc>
        <w:tc>
          <w:tcPr>
            <w:tcW w:w="3420" w:type="dxa"/>
          </w:tcPr>
          <w:p w14:paraId="16A6CE47" w14:textId="77777777" w:rsidR="001D7380" w:rsidRPr="00F96DF4" w:rsidRDefault="001D7380" w:rsidP="00CF558F">
            <w:pPr>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3"/>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bl>
    <w:p w14:paraId="16A6CE49" w14:textId="77777777" w:rsidR="001D7380" w:rsidRPr="00F96DF4" w:rsidRDefault="001D7380" w:rsidP="000072DB">
      <w:pPr>
        <w:ind w:left="709" w:hanging="709"/>
        <w:jc w:val="both"/>
        <w:rPr>
          <w:rFonts w:cs="Arial"/>
          <w:sz w:val="18"/>
          <w:szCs w:val="18"/>
        </w:rPr>
      </w:pPr>
    </w:p>
    <w:p w14:paraId="16A6CE4A" w14:textId="77777777" w:rsidR="001D7380" w:rsidRPr="00F96DF4" w:rsidRDefault="001D7380" w:rsidP="000072DB">
      <w:pPr>
        <w:rPr>
          <w:rFonts w:cs="Arial"/>
          <w:b/>
          <w:sz w:val="18"/>
          <w:szCs w:val="18"/>
        </w:rPr>
      </w:pPr>
      <w:r w:rsidRPr="00F96DF4">
        <w:rPr>
          <w:rFonts w:cs="Arial"/>
          <w:b/>
          <w:bCs/>
          <w:sz w:val="18"/>
          <w:szCs w:val="18"/>
        </w:rPr>
        <w:br w:type="page"/>
      </w:r>
    </w:p>
    <w:p w14:paraId="16A6CE4B" w14:textId="77777777" w:rsidR="001D7380" w:rsidRPr="00F96DF4" w:rsidRDefault="001D7380" w:rsidP="000072DB">
      <w:pPr>
        <w:ind w:right="48"/>
        <w:jc w:val="center"/>
        <w:rPr>
          <w:rFonts w:cs="Arial"/>
          <w:b/>
          <w:szCs w:val="18"/>
        </w:rPr>
      </w:pPr>
      <w:r w:rsidRPr="00F96DF4">
        <w:rPr>
          <w:rFonts w:cs="Arial"/>
          <w:b/>
          <w:bCs/>
          <w:szCs w:val="18"/>
        </w:rPr>
        <w:lastRenderedPageBreak/>
        <w:t xml:space="preserve">ANNEX </w:t>
      </w:r>
      <w:r w:rsidR="00437C46">
        <w:rPr>
          <w:rFonts w:cs="Arial"/>
          <w:b/>
          <w:bCs/>
          <w:szCs w:val="18"/>
        </w:rPr>
        <w:t>III</w:t>
      </w:r>
    </w:p>
    <w:p w14:paraId="16A6CE4C" w14:textId="77777777" w:rsidR="001D7380" w:rsidRPr="00F96DF4" w:rsidRDefault="001D7380" w:rsidP="000072DB">
      <w:pPr>
        <w:ind w:right="48"/>
        <w:jc w:val="center"/>
        <w:rPr>
          <w:rFonts w:cs="Arial"/>
          <w:b/>
          <w:szCs w:val="18"/>
        </w:rPr>
      </w:pPr>
      <w:r w:rsidRPr="00F96DF4">
        <w:rPr>
          <w:rFonts w:cs="Arial"/>
          <w:b/>
          <w:bCs/>
          <w:szCs w:val="18"/>
        </w:rPr>
        <w:t>INFORMATION RELATED TO TREASURY TRANSACTIONS AND THEIR RISKS</w:t>
      </w:r>
    </w:p>
    <w:p w14:paraId="16A6CE4D" w14:textId="77777777" w:rsidR="001D7380" w:rsidRPr="00FF4246" w:rsidRDefault="001D7380" w:rsidP="000072DB">
      <w:pPr>
        <w:ind w:right="48"/>
        <w:jc w:val="center"/>
        <w:rPr>
          <w:rFonts w:cs="Arial"/>
          <w:sz w:val="18"/>
          <w:szCs w:val="18"/>
        </w:rPr>
      </w:pPr>
    </w:p>
    <w:p w14:paraId="16A6CE4E" w14:textId="77777777" w:rsidR="001D7380" w:rsidRPr="00FF4246" w:rsidRDefault="001D7380" w:rsidP="000072DB">
      <w:pPr>
        <w:ind w:right="48"/>
        <w:jc w:val="center"/>
        <w:rPr>
          <w:rFonts w:cs="Arial"/>
          <w:sz w:val="18"/>
          <w:szCs w:val="18"/>
        </w:rPr>
      </w:pPr>
    </w:p>
    <w:p w14:paraId="16A6CE4F" w14:textId="77777777" w:rsidR="001D7380" w:rsidRPr="00F96DF4" w:rsidRDefault="001D7380" w:rsidP="000072DB">
      <w:pPr>
        <w:ind w:right="48"/>
        <w:jc w:val="center"/>
        <w:rPr>
          <w:rFonts w:cs="Arial"/>
          <w:b/>
          <w:sz w:val="18"/>
          <w:szCs w:val="18"/>
        </w:rPr>
      </w:pPr>
      <w:r w:rsidRPr="00F96DF4">
        <w:rPr>
          <w:rFonts w:cs="Arial"/>
          <w:b/>
          <w:bCs/>
          <w:sz w:val="18"/>
          <w:szCs w:val="18"/>
        </w:rPr>
        <w:t>I.</w:t>
      </w:r>
      <w:r w:rsidRPr="00F96DF4">
        <w:rPr>
          <w:rFonts w:cs="Arial"/>
          <w:sz w:val="18"/>
          <w:szCs w:val="18"/>
        </w:rPr>
        <w:t xml:space="preserve"> </w:t>
      </w:r>
      <w:r w:rsidRPr="00F96DF4">
        <w:rPr>
          <w:rFonts w:cs="Arial"/>
          <w:b/>
          <w:bCs/>
          <w:sz w:val="18"/>
          <w:szCs w:val="18"/>
        </w:rPr>
        <w:t>FOREIGN EXCHANGE TRANSACTIONS</w:t>
      </w:r>
    </w:p>
    <w:p w14:paraId="16A6CE50" w14:textId="77777777" w:rsidR="001D7380" w:rsidRPr="00FF4246" w:rsidRDefault="001D7380" w:rsidP="000072DB">
      <w:pPr>
        <w:ind w:right="48"/>
        <w:jc w:val="center"/>
        <w:rPr>
          <w:rFonts w:cs="Arial"/>
          <w:sz w:val="18"/>
          <w:szCs w:val="18"/>
        </w:rPr>
      </w:pPr>
    </w:p>
    <w:p w14:paraId="16A6CE51" w14:textId="77777777" w:rsidR="001D7380" w:rsidRPr="00FF4246" w:rsidRDefault="001D7380" w:rsidP="000072DB">
      <w:pPr>
        <w:ind w:right="48"/>
        <w:jc w:val="center"/>
        <w:rPr>
          <w:rFonts w:cs="Arial"/>
          <w:sz w:val="18"/>
          <w:szCs w:val="18"/>
        </w:rPr>
      </w:pPr>
    </w:p>
    <w:p w14:paraId="16A6CE52" w14:textId="77777777" w:rsidR="001D7380" w:rsidRPr="00F96DF4" w:rsidRDefault="001D7380" w:rsidP="000072DB">
      <w:pPr>
        <w:pStyle w:val="s"/>
      </w:pPr>
      <w:r w:rsidRPr="00F96DF4">
        <w:rPr>
          <w:bCs/>
        </w:rPr>
        <w:t>Foreign Exchange Spot Transactions – Simple basic product</w:t>
      </w:r>
    </w:p>
    <w:p w14:paraId="16A6CE53" w14:textId="77777777" w:rsidR="001D7380" w:rsidRPr="00F96DF4" w:rsidRDefault="001D7380" w:rsidP="000072DB">
      <w:pPr>
        <w:tabs>
          <w:tab w:val="left" w:pos="357"/>
        </w:tabs>
        <w:ind w:right="48"/>
        <w:jc w:val="both"/>
        <w:rPr>
          <w:rFonts w:cs="Arial"/>
          <w:sz w:val="18"/>
          <w:szCs w:val="18"/>
        </w:rPr>
      </w:pPr>
      <w:r w:rsidRPr="00F96DF4">
        <w:rPr>
          <w:rFonts w:cs="Arial"/>
          <w:sz w:val="18"/>
          <w:szCs w:val="18"/>
        </w:rPr>
        <w:t xml:space="preserve">Foreign Exchange Spot Transactions are sales of foreign currency for a different foreign currency; the financial settlement of such transactions is carried out within two </w:t>
      </w:r>
      <w:r>
        <w:rPr>
          <w:rFonts w:cs="Arial"/>
          <w:sz w:val="18"/>
          <w:szCs w:val="18"/>
        </w:rPr>
        <w:t>Business Day</w:t>
      </w:r>
      <w:r w:rsidRPr="00F96DF4">
        <w:rPr>
          <w:rFonts w:cs="Arial"/>
          <w:sz w:val="18"/>
          <w:szCs w:val="18"/>
        </w:rPr>
        <w:t>s.</w:t>
      </w:r>
    </w:p>
    <w:p w14:paraId="16A6CE54" w14:textId="77777777" w:rsidR="001D7380" w:rsidRPr="00F96DF4" w:rsidRDefault="001D7380" w:rsidP="000072DB">
      <w:pPr>
        <w:tabs>
          <w:tab w:val="left" w:pos="357"/>
        </w:tabs>
        <w:ind w:right="48"/>
        <w:jc w:val="both"/>
        <w:rPr>
          <w:rFonts w:cs="Arial"/>
          <w:sz w:val="18"/>
          <w:szCs w:val="18"/>
        </w:rPr>
      </w:pPr>
    </w:p>
    <w:p w14:paraId="16A6CE55" w14:textId="77777777" w:rsidR="001D7380" w:rsidRPr="00F96DF4" w:rsidRDefault="001D7380" w:rsidP="000072DB">
      <w:pPr>
        <w:numPr>
          <w:ilvl w:val="0"/>
          <w:numId w:val="3"/>
        </w:numPr>
        <w:tabs>
          <w:tab w:val="clear" w:pos="360"/>
          <w:tab w:val="left" w:pos="-2694"/>
        </w:tabs>
        <w:spacing w:after="120"/>
        <w:ind w:left="284" w:right="48" w:hanging="284"/>
        <w:jc w:val="both"/>
        <w:rPr>
          <w:rFonts w:cs="Arial"/>
          <w:sz w:val="18"/>
          <w:szCs w:val="18"/>
        </w:rPr>
      </w:pPr>
      <w:r w:rsidRPr="00F96DF4">
        <w:rPr>
          <w:rFonts w:cs="Arial"/>
          <w:sz w:val="18"/>
          <w:szCs w:val="18"/>
        </w:rPr>
        <w:t>The Transactions may be concluded with the Bank in any of the main currencies (HUF, EUR, USD, GBP, CHF and JPY). The lowest value of the Transactions will be EUR 50,000 or its equivalent. Other currencies and their lowest values will be subject to one-off, one-time agreements with the Bank’s Treasury Department.</w:t>
      </w:r>
    </w:p>
    <w:p w14:paraId="16A6CE56" w14:textId="77777777" w:rsidR="001D7380" w:rsidRPr="00F96DF4" w:rsidRDefault="001D7380" w:rsidP="000072DB">
      <w:pPr>
        <w:numPr>
          <w:ilvl w:val="0"/>
          <w:numId w:val="3"/>
        </w:numPr>
        <w:tabs>
          <w:tab w:val="clear" w:pos="360"/>
          <w:tab w:val="left" w:pos="-2694"/>
        </w:tabs>
        <w:ind w:left="284" w:right="45" w:hanging="284"/>
        <w:jc w:val="both"/>
        <w:rPr>
          <w:rFonts w:cs="Arial"/>
          <w:sz w:val="18"/>
          <w:szCs w:val="18"/>
        </w:rPr>
      </w:pPr>
      <w:r w:rsidRPr="00F96DF4">
        <w:rPr>
          <w:rFonts w:cs="Arial"/>
          <w:sz w:val="18"/>
          <w:szCs w:val="18"/>
        </w:rPr>
        <w:t xml:space="preserve">It is the Bank’s condition that before the foreign exchange spot is carried out, the amount to be paid must be available on the Client’s account held at the Bank, and a transfer or book transfer order for the given deal must also be available. On this order, the Client must mark in the Spectra system the “Individual treasury exchange rate” box or in the MultiCash INT module, among “Additional Information” or in the “Notes” section of the MultiCash HUA module the keyword “Specrate” must be added, and the order must be received by the Bank by 5 p.m. on the day of the transaction. The transfer or book transfer order may be replaced by a valid Annex II/A of the </w:t>
      </w:r>
      <w:r>
        <w:rPr>
          <w:rFonts w:cs="Arial"/>
          <w:sz w:val="18"/>
          <w:szCs w:val="18"/>
        </w:rPr>
        <w:t>Master Agreement</w:t>
      </w:r>
      <w:r w:rsidRPr="00F96DF4">
        <w:rPr>
          <w:rFonts w:cs="Arial"/>
          <w:sz w:val="18"/>
          <w:szCs w:val="18"/>
        </w:rPr>
        <w:t>.</w:t>
      </w:r>
    </w:p>
    <w:p w14:paraId="16A6CE57" w14:textId="77777777" w:rsidR="001D7380" w:rsidRPr="00F96DF4" w:rsidRDefault="001D7380" w:rsidP="000072DB">
      <w:pPr>
        <w:tabs>
          <w:tab w:val="left" w:pos="357"/>
        </w:tabs>
        <w:ind w:right="48"/>
        <w:rPr>
          <w:rFonts w:cs="Arial"/>
          <w:sz w:val="18"/>
          <w:szCs w:val="18"/>
        </w:rPr>
      </w:pPr>
    </w:p>
    <w:p w14:paraId="16A6CE58" w14:textId="77777777" w:rsidR="001D7380" w:rsidRPr="00FF4246" w:rsidRDefault="001D7380" w:rsidP="000072DB">
      <w:pPr>
        <w:tabs>
          <w:tab w:val="left" w:pos="357"/>
        </w:tabs>
        <w:ind w:right="48"/>
        <w:rPr>
          <w:rFonts w:cs="Arial"/>
          <w:sz w:val="18"/>
          <w:szCs w:val="18"/>
        </w:rPr>
      </w:pPr>
    </w:p>
    <w:p w14:paraId="16A6CE59" w14:textId="77777777" w:rsidR="001D7380" w:rsidRPr="00F96DF4" w:rsidRDefault="001D7380" w:rsidP="000072DB">
      <w:pPr>
        <w:tabs>
          <w:tab w:val="left" w:pos="357"/>
        </w:tabs>
        <w:ind w:right="48"/>
        <w:rPr>
          <w:rFonts w:cs="Arial"/>
          <w:b/>
          <w:sz w:val="18"/>
          <w:szCs w:val="18"/>
        </w:rPr>
      </w:pPr>
      <w:r w:rsidRPr="00F96DF4">
        <w:rPr>
          <w:rFonts w:cs="Arial"/>
          <w:b/>
          <w:bCs/>
          <w:sz w:val="18"/>
          <w:szCs w:val="18"/>
        </w:rPr>
        <w:t>Foreign exchange forwards and swaps</w:t>
      </w:r>
    </w:p>
    <w:p w14:paraId="16A6CE5A" w14:textId="77777777" w:rsidR="001D7380" w:rsidRPr="00F96DF4" w:rsidRDefault="001D7380" w:rsidP="000072DB">
      <w:pPr>
        <w:tabs>
          <w:tab w:val="left" w:pos="357"/>
        </w:tabs>
        <w:ind w:right="48"/>
        <w:rPr>
          <w:rFonts w:cs="Arial"/>
          <w:sz w:val="18"/>
          <w:szCs w:val="18"/>
        </w:rPr>
      </w:pPr>
    </w:p>
    <w:p w14:paraId="16A6CE5B" w14:textId="77777777" w:rsidR="001D7380" w:rsidRPr="00F96DF4" w:rsidRDefault="001D7380" w:rsidP="000072DB">
      <w:pPr>
        <w:pStyle w:val="s"/>
        <w:rPr>
          <w:b w:val="0"/>
        </w:rPr>
      </w:pPr>
      <w:r w:rsidRPr="00F96DF4">
        <w:rPr>
          <w:bCs/>
        </w:rPr>
        <w:t>Foreign Exchange Forward Transaction – Simple basic product</w:t>
      </w:r>
    </w:p>
    <w:p w14:paraId="16A6CE5C" w14:textId="33873575" w:rsidR="001D7380" w:rsidRPr="00F96DF4" w:rsidRDefault="001D7380" w:rsidP="000072DB">
      <w:pPr>
        <w:spacing w:after="120"/>
        <w:ind w:right="48"/>
        <w:jc w:val="both"/>
        <w:rPr>
          <w:rFonts w:cs="Arial"/>
          <w:sz w:val="18"/>
          <w:szCs w:val="18"/>
        </w:rPr>
      </w:pPr>
      <w:r w:rsidRPr="00F96DF4">
        <w:rPr>
          <w:rFonts w:cs="Arial"/>
          <w:sz w:val="18"/>
          <w:szCs w:val="18"/>
        </w:rPr>
        <w:t xml:space="preserve">Foreign Exchange </w:t>
      </w:r>
      <w:r w:rsidR="00A7603C">
        <w:rPr>
          <w:rFonts w:cs="Arial"/>
          <w:sz w:val="18"/>
          <w:szCs w:val="18"/>
        </w:rPr>
        <w:t>Forward</w:t>
      </w:r>
      <w:r w:rsidRPr="00F96DF4">
        <w:rPr>
          <w:rFonts w:cs="Arial"/>
          <w:sz w:val="18"/>
          <w:szCs w:val="18"/>
        </w:rPr>
        <w:t xml:space="preserve"> Transactions are sales of foreign currency for a different foreign currency; the financial settlement of such transactions is carried out beyond two </w:t>
      </w:r>
      <w:r>
        <w:rPr>
          <w:rFonts w:cs="Arial"/>
          <w:sz w:val="18"/>
          <w:szCs w:val="18"/>
        </w:rPr>
        <w:t>Business Day</w:t>
      </w:r>
      <w:r w:rsidRPr="00F96DF4">
        <w:rPr>
          <w:rFonts w:cs="Arial"/>
          <w:sz w:val="18"/>
          <w:szCs w:val="18"/>
        </w:rPr>
        <w:t xml:space="preserve">s but it will take place on a pre-defined expiry date that may not be later than the expiry of the credit limit specified in Section 2.3 of the </w:t>
      </w:r>
      <w:r>
        <w:rPr>
          <w:rFonts w:cs="Arial"/>
          <w:sz w:val="18"/>
          <w:szCs w:val="18"/>
        </w:rPr>
        <w:t>Agreement</w:t>
      </w:r>
      <w:r w:rsidRPr="00F96DF4">
        <w:rPr>
          <w:rFonts w:cs="Arial"/>
          <w:sz w:val="18"/>
          <w:szCs w:val="18"/>
        </w:rPr>
        <w:t>.</w:t>
      </w:r>
    </w:p>
    <w:p w14:paraId="16A6CE5D" w14:textId="77777777" w:rsidR="001D7380" w:rsidRPr="00F96DF4" w:rsidRDefault="001D7380" w:rsidP="000072DB">
      <w:pPr>
        <w:pStyle w:val="Listaszerbekezds"/>
        <w:numPr>
          <w:ilvl w:val="0"/>
          <w:numId w:val="18"/>
        </w:numPr>
        <w:spacing w:after="120"/>
        <w:ind w:left="284" w:right="48" w:hanging="284"/>
        <w:jc w:val="both"/>
        <w:rPr>
          <w:rFonts w:cs="Arial"/>
          <w:sz w:val="18"/>
          <w:szCs w:val="18"/>
        </w:rPr>
      </w:pPr>
      <w:r w:rsidRPr="00F96DF4">
        <w:rPr>
          <w:rFonts w:cs="Arial"/>
          <w:sz w:val="18"/>
          <w:szCs w:val="18"/>
        </w:rPr>
        <w:t>The Transactions may be concluded with the Bank in any of the main currencies (HUF, EUR, USD, GBP, CHF and JPY). The lowest value of the Transactions will be EUR 50,000 or its equivalent. Other currencies and their lowest values will be subject to one-off, one-time agreements with the Bank’s Treasury Department.</w:t>
      </w:r>
    </w:p>
    <w:p w14:paraId="16A6CE5E" w14:textId="77777777" w:rsidR="001D7380" w:rsidRPr="00F96DF4" w:rsidRDefault="001D7380" w:rsidP="005E5822">
      <w:pPr>
        <w:pStyle w:val="Listaszerbekezds"/>
        <w:spacing w:after="120"/>
        <w:ind w:left="0" w:right="48"/>
        <w:jc w:val="both"/>
        <w:rPr>
          <w:rFonts w:cs="Arial"/>
          <w:sz w:val="18"/>
          <w:szCs w:val="18"/>
        </w:rPr>
      </w:pPr>
    </w:p>
    <w:p w14:paraId="16A6CE5F" w14:textId="77777777" w:rsidR="001D7380" w:rsidRPr="00F96DF4" w:rsidRDefault="001D7380" w:rsidP="000072DB">
      <w:pPr>
        <w:pStyle w:val="Listaszerbekezds"/>
        <w:numPr>
          <w:ilvl w:val="0"/>
          <w:numId w:val="18"/>
        </w:numPr>
        <w:ind w:left="284" w:right="45" w:hanging="284"/>
        <w:jc w:val="both"/>
        <w:rPr>
          <w:rFonts w:cs="Arial"/>
          <w:sz w:val="18"/>
          <w:szCs w:val="18"/>
        </w:rPr>
      </w:pPr>
      <w:r w:rsidRPr="00F96DF4">
        <w:rPr>
          <w:rFonts w:cs="Arial"/>
          <w:sz w:val="18"/>
          <w:szCs w:val="18"/>
        </w:rPr>
        <w:t>If, no later than at the expiry date, only the settlement of the exchange rate difference is required (financial or net settlement), the Bank and the Client will make a foreign exchange spot transaction in the opposite direction of the original transaction to close the original transaction. The settlement of the difference between the original forward rate and the foreign exchange spot rate, i.e. the crediting or debiting of the difference to the Client’s account will take place at the expiry date.</w:t>
      </w:r>
    </w:p>
    <w:p w14:paraId="16A6CE60" w14:textId="77777777" w:rsidR="001D7380" w:rsidRPr="00F96DF4" w:rsidRDefault="001D7380" w:rsidP="000072DB">
      <w:pPr>
        <w:tabs>
          <w:tab w:val="left" w:pos="357"/>
        </w:tabs>
        <w:ind w:right="48"/>
        <w:jc w:val="both"/>
        <w:rPr>
          <w:rFonts w:cs="Arial"/>
          <w:sz w:val="18"/>
          <w:szCs w:val="18"/>
        </w:rPr>
      </w:pPr>
    </w:p>
    <w:p w14:paraId="16A6CE61" w14:textId="77777777" w:rsidR="001D7380" w:rsidRPr="00F96DF4" w:rsidRDefault="001D7380" w:rsidP="000072DB">
      <w:pPr>
        <w:pStyle w:val="s"/>
        <w:rPr>
          <w:b w:val="0"/>
        </w:rPr>
      </w:pPr>
      <w:r w:rsidRPr="00F96DF4">
        <w:rPr>
          <w:bCs/>
        </w:rPr>
        <w:t>Foreign Exchange Swap – Simple basic product</w:t>
      </w:r>
    </w:p>
    <w:p w14:paraId="16A6CE62" w14:textId="77777777" w:rsidR="001D7380" w:rsidRPr="00F96DF4" w:rsidRDefault="001D7380" w:rsidP="000072DB">
      <w:pPr>
        <w:pStyle w:val="Szvegtrzsbehzssal"/>
        <w:spacing w:after="0"/>
        <w:ind w:left="0" w:right="48" w:firstLine="0"/>
        <w:rPr>
          <w:rFonts w:ascii="Arial" w:hAnsi="Arial" w:cs="Arial"/>
          <w:szCs w:val="18"/>
        </w:rPr>
      </w:pPr>
      <w:r w:rsidRPr="00F96DF4">
        <w:rPr>
          <w:rFonts w:ascii="Arial" w:hAnsi="Arial" w:cs="Arial"/>
          <w:szCs w:val="18"/>
        </w:rPr>
        <w:t>The Foreign Exchange Swap is a combination of a spot and a forward transaction; it combines two simultaneous spot and forward foreign currency conversions of opposing directions between the same currencies, with the foreign currency prices of the two transactions being the same.</w:t>
      </w:r>
    </w:p>
    <w:p w14:paraId="16A6CE63" w14:textId="77777777" w:rsidR="001D7380" w:rsidRPr="00F96DF4" w:rsidRDefault="001D7380" w:rsidP="000072DB">
      <w:pPr>
        <w:pStyle w:val="Szvegtrzsbehzssal"/>
        <w:spacing w:after="0"/>
        <w:ind w:left="0" w:right="48" w:firstLine="0"/>
        <w:rPr>
          <w:rFonts w:ascii="Arial" w:hAnsi="Arial" w:cs="Arial"/>
          <w:szCs w:val="18"/>
        </w:rPr>
      </w:pPr>
    </w:p>
    <w:p w14:paraId="16A6CE64" w14:textId="77777777" w:rsidR="001D7380" w:rsidRPr="00F96DF4" w:rsidRDefault="001D7380" w:rsidP="000072DB">
      <w:pPr>
        <w:pStyle w:val="Listaszerbekezds"/>
        <w:numPr>
          <w:ilvl w:val="0"/>
          <w:numId w:val="20"/>
        </w:numPr>
        <w:ind w:left="357" w:right="45" w:hanging="357"/>
        <w:jc w:val="both"/>
        <w:rPr>
          <w:rFonts w:cs="Arial"/>
          <w:sz w:val="18"/>
          <w:szCs w:val="18"/>
        </w:rPr>
      </w:pPr>
      <w:r w:rsidRPr="00F96DF4">
        <w:rPr>
          <w:rFonts w:cs="Arial"/>
          <w:sz w:val="18"/>
          <w:szCs w:val="18"/>
        </w:rPr>
        <w:t>The Transactions may be concluded with the Bank in any of the main currencies (HUF, EUR, USD, GBP, CHF and JPY). The lowest value of the Transactions will be EUR 50,000 or its equivalent. Other currencies and their lowest values will be subject to one-off, one-time agreements with the Bank’s Treasury Department.</w:t>
      </w:r>
    </w:p>
    <w:p w14:paraId="16A6CE65" w14:textId="77777777" w:rsidR="001D7380" w:rsidRPr="00F96DF4" w:rsidRDefault="001D7380" w:rsidP="000072DB">
      <w:pPr>
        <w:pStyle w:val="Szvegtrzsbehzssal"/>
        <w:spacing w:after="0"/>
        <w:ind w:left="0" w:right="48" w:firstLine="0"/>
        <w:rPr>
          <w:rFonts w:ascii="Arial" w:hAnsi="Arial" w:cs="Arial"/>
          <w:szCs w:val="18"/>
        </w:rPr>
      </w:pPr>
    </w:p>
    <w:p w14:paraId="16A6CE66" w14:textId="77777777" w:rsidR="001D7380" w:rsidRPr="00F96DF4" w:rsidRDefault="001D7380" w:rsidP="005E5822">
      <w:pPr>
        <w:pStyle w:val="Szvegtrzsbehzssal"/>
        <w:spacing w:after="0"/>
        <w:ind w:left="0" w:right="48" w:firstLine="0"/>
        <w:rPr>
          <w:rFonts w:ascii="Arial" w:hAnsi="Arial" w:cs="Arial"/>
          <w:szCs w:val="18"/>
        </w:rPr>
      </w:pPr>
    </w:p>
    <w:p w14:paraId="16A6CE67" w14:textId="77777777" w:rsidR="001D7380" w:rsidRPr="00F96DF4" w:rsidRDefault="001D7380" w:rsidP="000072DB">
      <w:pPr>
        <w:pStyle w:val="Cmsor6"/>
        <w:ind w:left="851"/>
        <w:jc w:val="left"/>
        <w:rPr>
          <w:rFonts w:ascii="Arial" w:hAnsi="Arial" w:cs="Arial"/>
          <w:szCs w:val="18"/>
        </w:rPr>
      </w:pPr>
      <w:r w:rsidRPr="00F96DF4">
        <w:rPr>
          <w:rFonts w:ascii="Arial" w:hAnsi="Arial" w:cs="Arial"/>
          <w:b w:val="0"/>
          <w:szCs w:val="18"/>
          <w:u w:val="single"/>
        </w:rPr>
        <w:t>Risks of Foreign Exchange Forwards and Swaps</w:t>
      </w:r>
    </w:p>
    <w:p w14:paraId="16A6CE68"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Foreign Exchange Forwards and Swaps.</w:t>
      </w:r>
    </w:p>
    <w:p w14:paraId="16A6CE69" w14:textId="77777777" w:rsidR="001D7380" w:rsidRPr="00F96DF4" w:rsidRDefault="001D7380" w:rsidP="000072DB">
      <w:pPr>
        <w:ind w:left="851" w:right="48"/>
        <w:jc w:val="both"/>
        <w:rPr>
          <w:rFonts w:cs="Arial"/>
          <w:sz w:val="18"/>
          <w:szCs w:val="18"/>
        </w:rPr>
      </w:pPr>
    </w:p>
    <w:p w14:paraId="16A6CE6A" w14:textId="77777777" w:rsidR="001D7380" w:rsidRPr="00F96DF4" w:rsidRDefault="001D7380" w:rsidP="000072DB">
      <w:pPr>
        <w:ind w:left="851" w:right="48"/>
        <w:jc w:val="both"/>
        <w:rPr>
          <w:rFonts w:cs="Arial"/>
          <w:sz w:val="18"/>
          <w:szCs w:val="18"/>
        </w:rPr>
      </w:pPr>
      <w:r w:rsidRPr="00F96DF4">
        <w:rPr>
          <w:rFonts w:cs="Arial"/>
          <w:sz w:val="18"/>
          <w:szCs w:val="18"/>
        </w:rPr>
        <w:t xml:space="preserve">The financial settlement of Foreign Exchange Forwards will be executed at a predefined rate and on a predefined expiry date, which is not earlier than the second </w:t>
      </w:r>
      <w:r>
        <w:rPr>
          <w:rFonts w:cs="Arial"/>
          <w:sz w:val="18"/>
          <w:szCs w:val="18"/>
        </w:rPr>
        <w:t>Business Day</w:t>
      </w:r>
      <w:r w:rsidRPr="00F96DF4">
        <w:rPr>
          <w:rFonts w:cs="Arial"/>
          <w:sz w:val="18"/>
          <w:szCs w:val="18"/>
        </w:rPr>
        <w:t xml:space="preserve"> following the deal date. The forward rate is the result of the difference between the spot rate at the time of the quotation and the interest rates of the relevant currencies depending on the term, therefore the forward rate is a forecast for the future </w:t>
      </w:r>
      <w:r w:rsidRPr="00F96DF4">
        <w:rPr>
          <w:rFonts w:cs="Arial"/>
          <w:sz w:val="18"/>
          <w:szCs w:val="18"/>
        </w:rPr>
        <w:lastRenderedPageBreak/>
        <w:t>and may be different from the fixed forward rate at expiry. Both parties are bound to perform the Foreign Exchange Forward Transaction as a separate transaction.</w:t>
      </w:r>
    </w:p>
    <w:p w14:paraId="16A6CE6B" w14:textId="77777777" w:rsidR="001D7380" w:rsidRPr="00843F47" w:rsidRDefault="001D7380" w:rsidP="000072DB">
      <w:pPr>
        <w:pStyle w:val="Szvegtrzs2"/>
        <w:ind w:left="851" w:right="48"/>
        <w:rPr>
          <w:rFonts w:cs="Arial"/>
          <w:sz w:val="18"/>
          <w:szCs w:val="18"/>
          <w:lang w:val="en-GB"/>
        </w:rPr>
      </w:pPr>
    </w:p>
    <w:p w14:paraId="16A6CE6C" w14:textId="77777777" w:rsidR="001D7380" w:rsidRPr="00F96DF4" w:rsidRDefault="001D7380" w:rsidP="000072DB">
      <w:pPr>
        <w:ind w:left="851" w:right="48"/>
        <w:jc w:val="both"/>
        <w:rPr>
          <w:rFonts w:cs="Arial"/>
          <w:sz w:val="18"/>
          <w:szCs w:val="18"/>
        </w:rPr>
      </w:pPr>
      <w:r w:rsidRPr="00F96DF4">
        <w:rPr>
          <w:rFonts w:cs="Arial"/>
          <w:sz w:val="18"/>
          <w:szCs w:val="18"/>
        </w:rPr>
        <w:t>If at the time the Foreign Exchange Forward Transaction is closed actual performance takes place (a foreign currency transfer or book transfer is carried out), the Bank will complete the transfer at the original forward rate. This rate may differ from the spot market rate on the expiry date. If actual financial settlement cannot or does not take place, the obligation may be cancelled through the conclusion of a Foreign Exchange Forward Transaction of the opposite direction as compared to the original (which may be done at any time during the term). Consequently, if there is a difference between the forward rate quoted on the day of the original transaction and the rate quoted when the position is closed, the parties will be required to pay the difference in the exchange rate for the given foreign currency sum to each other at the expiry date (financial settlement).</w:t>
      </w:r>
    </w:p>
    <w:p w14:paraId="16A6CE6D" w14:textId="77777777" w:rsidR="001D7380" w:rsidRPr="00F96DF4" w:rsidRDefault="001D7380" w:rsidP="000072DB">
      <w:pPr>
        <w:ind w:left="851" w:right="48"/>
        <w:jc w:val="both"/>
        <w:rPr>
          <w:rFonts w:cs="Arial"/>
          <w:sz w:val="18"/>
          <w:szCs w:val="18"/>
        </w:rPr>
      </w:pPr>
    </w:p>
    <w:p w14:paraId="16A6CE6E" w14:textId="77777777" w:rsidR="001D7380" w:rsidRPr="00843F47" w:rsidRDefault="001D7380" w:rsidP="000072DB">
      <w:pPr>
        <w:pStyle w:val="Szvegtrzs2"/>
        <w:ind w:left="851" w:right="48"/>
        <w:rPr>
          <w:rFonts w:cs="Arial"/>
          <w:sz w:val="18"/>
          <w:szCs w:val="18"/>
          <w:lang w:val="en-GB"/>
        </w:rPr>
      </w:pPr>
      <w:r w:rsidRPr="00843F47">
        <w:rPr>
          <w:rFonts w:cs="Arial"/>
          <w:sz w:val="18"/>
          <w:szCs w:val="18"/>
          <w:lang w:val="en-GB"/>
        </w:rPr>
        <w:t>Such difference in the exchange rate is the risk of Foreign Exchange Forward contract, its extent is unlimited and is subject to the change of market rates.</w:t>
      </w:r>
    </w:p>
    <w:p w14:paraId="16A6CE6F" w14:textId="77777777" w:rsidR="001D7380" w:rsidRPr="00F96DF4" w:rsidRDefault="001D7380" w:rsidP="000072DB">
      <w:pPr>
        <w:ind w:left="851" w:right="48"/>
        <w:jc w:val="both"/>
        <w:rPr>
          <w:rFonts w:cs="Arial"/>
          <w:sz w:val="18"/>
          <w:szCs w:val="18"/>
        </w:rPr>
      </w:pPr>
    </w:p>
    <w:p w14:paraId="16A6CE70" w14:textId="77777777" w:rsidR="001D7380" w:rsidRPr="00F96DF4" w:rsidRDefault="001D7380" w:rsidP="000072DB">
      <w:pPr>
        <w:ind w:left="851" w:right="48"/>
        <w:jc w:val="both"/>
        <w:rPr>
          <w:rFonts w:cs="Arial"/>
          <w:sz w:val="18"/>
          <w:szCs w:val="18"/>
        </w:rPr>
      </w:pPr>
      <w:r w:rsidRPr="00F96DF4">
        <w:rPr>
          <w:rFonts w:cs="Arial"/>
          <w:sz w:val="18"/>
          <w:szCs w:val="18"/>
        </w:rPr>
        <w:t>As Foreign Exchange Swaps consist of a forward and a spot transaction, their risk is the same as the risk of Foreign Exchange Forward Transactions.</w:t>
      </w:r>
    </w:p>
    <w:p w14:paraId="16A6CE71" w14:textId="77777777" w:rsidR="001D7380" w:rsidRPr="005E5822" w:rsidRDefault="001D7380" w:rsidP="000072DB">
      <w:pPr>
        <w:pStyle w:val="Szvegtrzsbehzssal"/>
        <w:spacing w:after="0"/>
        <w:ind w:left="0" w:right="48" w:firstLine="0"/>
        <w:rPr>
          <w:rFonts w:ascii="Arial" w:hAnsi="Arial" w:cs="Arial"/>
          <w:szCs w:val="18"/>
        </w:rPr>
      </w:pPr>
    </w:p>
    <w:p w14:paraId="16A6CE72" w14:textId="77777777" w:rsidR="001D7380" w:rsidRPr="00F96DF4" w:rsidRDefault="001D7380" w:rsidP="000072DB">
      <w:pPr>
        <w:pStyle w:val="Szvegtrzsbehzssal"/>
        <w:spacing w:after="0"/>
        <w:ind w:left="0" w:right="48" w:firstLine="0"/>
        <w:rPr>
          <w:rFonts w:ascii="Arial" w:hAnsi="Arial" w:cs="Arial"/>
          <w:b/>
          <w:szCs w:val="18"/>
        </w:rPr>
      </w:pPr>
      <w:r w:rsidRPr="00F96DF4">
        <w:rPr>
          <w:rFonts w:ascii="Arial" w:hAnsi="Arial" w:cs="Arial"/>
          <w:b/>
          <w:bCs/>
          <w:szCs w:val="18"/>
        </w:rPr>
        <w:t>Foreign exchange options</w:t>
      </w:r>
    </w:p>
    <w:p w14:paraId="16A6CE73" w14:textId="77777777" w:rsidR="001D7380" w:rsidRPr="005E5822" w:rsidRDefault="001D7380" w:rsidP="000072DB">
      <w:pPr>
        <w:pStyle w:val="Szvegtrzsbehzssal"/>
        <w:spacing w:after="0"/>
        <w:ind w:left="0" w:right="48" w:firstLine="0"/>
        <w:rPr>
          <w:rFonts w:ascii="Arial" w:hAnsi="Arial" w:cs="Arial"/>
          <w:szCs w:val="18"/>
        </w:rPr>
      </w:pPr>
    </w:p>
    <w:p w14:paraId="16A6CE74" w14:textId="77777777" w:rsidR="001D7380" w:rsidRPr="00F96DF4" w:rsidRDefault="001D7380" w:rsidP="000072DB">
      <w:pPr>
        <w:pStyle w:val="s"/>
        <w:rPr>
          <w:b w:val="0"/>
        </w:rPr>
      </w:pPr>
      <w:r w:rsidRPr="00F96DF4">
        <w:rPr>
          <w:bCs/>
        </w:rPr>
        <w:t>Plain Vanilla Foreign Exchange Option – Simple basic product</w:t>
      </w:r>
    </w:p>
    <w:p w14:paraId="16A6CE75" w14:textId="77777777" w:rsidR="001D7380" w:rsidRPr="00F96DF4" w:rsidRDefault="001D7380" w:rsidP="000072DB">
      <w:pPr>
        <w:ind w:right="48"/>
        <w:jc w:val="both"/>
        <w:rPr>
          <w:rFonts w:cs="Arial"/>
          <w:sz w:val="18"/>
          <w:szCs w:val="18"/>
        </w:rPr>
      </w:pPr>
      <w:r w:rsidRPr="00F96DF4">
        <w:rPr>
          <w:rFonts w:cs="Arial"/>
          <w:sz w:val="18"/>
          <w:szCs w:val="18"/>
        </w:rPr>
        <w:t xml:space="preserve">One of the parties grants rights to the other party in exchange for an option fee to buy (call option) or sell (put option) a certain amount of foreign currency at a certain date in the future and at a fixed price (strike price). </w:t>
      </w:r>
    </w:p>
    <w:p w14:paraId="16A6CE76" w14:textId="77777777" w:rsidR="001D7380" w:rsidRPr="00F96DF4" w:rsidRDefault="001D7380" w:rsidP="000072DB">
      <w:pPr>
        <w:ind w:right="48"/>
        <w:jc w:val="both"/>
        <w:rPr>
          <w:rFonts w:cs="Arial"/>
          <w:sz w:val="18"/>
          <w:szCs w:val="18"/>
        </w:rPr>
      </w:pPr>
    </w:p>
    <w:p w14:paraId="16A6CE77" w14:textId="77777777" w:rsidR="001D7380" w:rsidRPr="00F96DF4" w:rsidRDefault="001D7380" w:rsidP="000072DB">
      <w:pPr>
        <w:pStyle w:val="s"/>
        <w:rPr>
          <w:b w:val="0"/>
        </w:rPr>
      </w:pPr>
      <w:r w:rsidRPr="00F96DF4">
        <w:rPr>
          <w:bCs/>
        </w:rPr>
        <w:t>Foreign Exchange Barrier Options</w:t>
      </w:r>
    </w:p>
    <w:p w14:paraId="16A6CE78" w14:textId="77777777" w:rsidR="001D7380" w:rsidRPr="00F96DF4" w:rsidRDefault="001D7380" w:rsidP="000072DB">
      <w:pPr>
        <w:ind w:right="48"/>
        <w:jc w:val="both"/>
        <w:rPr>
          <w:rFonts w:cs="Arial"/>
          <w:sz w:val="18"/>
          <w:szCs w:val="18"/>
        </w:rPr>
      </w:pPr>
      <w:r w:rsidRPr="00F96DF4">
        <w:rPr>
          <w:rFonts w:cs="Arial"/>
          <w:sz w:val="18"/>
          <w:szCs w:val="18"/>
        </w:rPr>
        <w:t xml:space="preserve">In the case of Foreign Exchange Barrier Options, the barrier price is a pre-defined level of the exchange rate of the foreign currency the option is for. If the exchange rate of the given currency reaches this barrier rate at any time during the transaction’s term, the option will either come into effect or terminate. If the option comes into effect when the barrier rate is reached, it is called a knock-in option; if it terminates, it is called a knock-out option. </w:t>
      </w:r>
    </w:p>
    <w:p w14:paraId="16A6CE79" w14:textId="77777777" w:rsidR="001D7380" w:rsidRPr="005E5822" w:rsidRDefault="001D7380" w:rsidP="000072DB">
      <w:pPr>
        <w:ind w:right="48"/>
        <w:jc w:val="both"/>
        <w:rPr>
          <w:rFonts w:cs="Arial"/>
          <w:sz w:val="18"/>
          <w:szCs w:val="18"/>
        </w:rPr>
      </w:pPr>
    </w:p>
    <w:p w14:paraId="16A6CE7A" w14:textId="77777777" w:rsidR="001D7380" w:rsidRPr="005E5822" w:rsidRDefault="001D7380" w:rsidP="000072DB">
      <w:pPr>
        <w:ind w:right="48"/>
        <w:jc w:val="both"/>
        <w:rPr>
          <w:rFonts w:cs="Arial"/>
          <w:sz w:val="18"/>
          <w:szCs w:val="18"/>
        </w:rPr>
      </w:pPr>
    </w:p>
    <w:p w14:paraId="16A6CE7B" w14:textId="77777777" w:rsidR="001D7380" w:rsidRPr="00F96DF4" w:rsidRDefault="001D7380" w:rsidP="000072DB">
      <w:pPr>
        <w:pStyle w:val="Cmsor6"/>
        <w:ind w:left="851" w:right="48"/>
        <w:jc w:val="left"/>
      </w:pPr>
      <w:r w:rsidRPr="00F96DF4">
        <w:rPr>
          <w:rFonts w:ascii="Arial" w:hAnsi="Arial" w:cs="Arial"/>
          <w:b w:val="0"/>
          <w:szCs w:val="18"/>
          <w:u w:val="single"/>
        </w:rPr>
        <w:t>Risks of Simple and Barrier Foreign Exchange Options</w:t>
      </w:r>
    </w:p>
    <w:p w14:paraId="16A6CE7C"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 xml:space="preserve">Simple and Barrier Foreign Exchange Options </w:t>
      </w:r>
      <w:r w:rsidRPr="00F96DF4">
        <w:rPr>
          <w:rFonts w:cs="Arial"/>
          <w:sz w:val="18"/>
          <w:szCs w:val="18"/>
        </w:rPr>
        <w:t>(hereinafter: Foreign Exchange Options).</w:t>
      </w:r>
    </w:p>
    <w:p w14:paraId="16A6CE7D" w14:textId="77777777" w:rsidR="001D7380" w:rsidRPr="00F96DF4" w:rsidRDefault="001D7380" w:rsidP="000072DB">
      <w:pPr>
        <w:ind w:left="851" w:right="48"/>
        <w:jc w:val="both"/>
        <w:rPr>
          <w:rFonts w:cs="Arial"/>
          <w:sz w:val="18"/>
          <w:szCs w:val="18"/>
        </w:rPr>
      </w:pPr>
    </w:p>
    <w:p w14:paraId="16A6CE7E" w14:textId="77777777" w:rsidR="001D7380" w:rsidRPr="00F96DF4" w:rsidRDefault="001D7380" w:rsidP="000072DB">
      <w:pPr>
        <w:ind w:left="851" w:right="48"/>
        <w:jc w:val="both"/>
        <w:rPr>
          <w:rFonts w:cs="Arial"/>
          <w:sz w:val="18"/>
          <w:szCs w:val="18"/>
        </w:rPr>
      </w:pPr>
      <w:r w:rsidRPr="00F96DF4">
        <w:rPr>
          <w:rFonts w:cs="Arial"/>
          <w:sz w:val="18"/>
          <w:szCs w:val="18"/>
        </w:rPr>
        <w:t xml:space="preserve">Financial settlement for foreign exchange option contracts may be executed at a predefined rate and on a predefined expiry date, which is not earlier than the second </w:t>
      </w:r>
      <w:r>
        <w:rPr>
          <w:rFonts w:cs="Arial"/>
          <w:sz w:val="18"/>
          <w:szCs w:val="18"/>
        </w:rPr>
        <w:t>Business Day</w:t>
      </w:r>
      <w:r w:rsidRPr="00F96DF4">
        <w:rPr>
          <w:rFonts w:cs="Arial"/>
          <w:sz w:val="18"/>
          <w:szCs w:val="18"/>
        </w:rPr>
        <w:t xml:space="preserve"> following the deal date, inasmuch as the buyer of the option wishes to exercise his/her option rights. The strike price specified at the time of making the option contract is not a forecast for the future and may be different from the spot market rate at maturity. The foreign currency option contract constitutes an obligation for the seller of the option.</w:t>
      </w:r>
    </w:p>
    <w:p w14:paraId="16A6CE7F" w14:textId="77777777" w:rsidR="001D7380" w:rsidRPr="00843F47" w:rsidRDefault="001D7380" w:rsidP="000072DB">
      <w:pPr>
        <w:pStyle w:val="Szvegtrzs2"/>
        <w:ind w:left="851" w:right="48"/>
        <w:rPr>
          <w:rFonts w:cs="Arial"/>
          <w:sz w:val="18"/>
          <w:szCs w:val="18"/>
          <w:lang w:val="en-GB"/>
        </w:rPr>
      </w:pPr>
    </w:p>
    <w:p w14:paraId="16A6CE80" w14:textId="77777777" w:rsidR="001D7380" w:rsidRPr="00F96DF4" w:rsidRDefault="001D7380" w:rsidP="000072DB">
      <w:pPr>
        <w:ind w:left="851" w:right="48"/>
        <w:jc w:val="both"/>
        <w:rPr>
          <w:rFonts w:cs="Arial"/>
          <w:sz w:val="18"/>
          <w:szCs w:val="18"/>
        </w:rPr>
      </w:pPr>
      <w:r w:rsidRPr="00F96DF4">
        <w:rPr>
          <w:rFonts w:cs="Arial"/>
          <w:sz w:val="18"/>
          <w:szCs w:val="18"/>
        </w:rPr>
        <w:t>In the event that the buyer of the Foreign Currency Option decides to exercise its option rights at the closure of the option, the seller of the option must settle the transaction under the terms specified at the time of the deal. The spot market price valid on the maturity day may be significantly worse than the option strike price, and such difference in the exchange rate will mean a negative financial result for the seller of the option.</w:t>
      </w:r>
    </w:p>
    <w:p w14:paraId="16A6CE81" w14:textId="77777777" w:rsidR="001D7380" w:rsidRPr="00F96DF4" w:rsidRDefault="001D7380" w:rsidP="000072DB">
      <w:pPr>
        <w:ind w:left="851" w:right="48"/>
        <w:jc w:val="both"/>
        <w:rPr>
          <w:rFonts w:cs="Arial"/>
          <w:sz w:val="18"/>
          <w:szCs w:val="18"/>
        </w:rPr>
      </w:pPr>
    </w:p>
    <w:p w14:paraId="16A6CE82" w14:textId="77777777" w:rsidR="001D7380" w:rsidRPr="00843F47" w:rsidRDefault="001D7380" w:rsidP="000072DB">
      <w:pPr>
        <w:pStyle w:val="Szvegtrzs2"/>
        <w:ind w:left="851" w:right="48"/>
        <w:rPr>
          <w:rFonts w:cs="Arial"/>
          <w:sz w:val="18"/>
          <w:szCs w:val="18"/>
          <w:lang w:val="en-GB"/>
        </w:rPr>
      </w:pPr>
      <w:r w:rsidRPr="00843F47">
        <w:rPr>
          <w:rFonts w:cs="Arial"/>
          <w:sz w:val="18"/>
          <w:szCs w:val="18"/>
          <w:lang w:val="en-GB"/>
        </w:rPr>
        <w:t>Such difference in the exchange rate is the risk of Foreign Currency Option contract, its extent is unlimited and is subject to the change of market rates, and will be borne by the seller of the option.</w:t>
      </w:r>
    </w:p>
    <w:p w14:paraId="16A6CE83" w14:textId="77777777" w:rsidR="001D7380" w:rsidRPr="00843F47" w:rsidRDefault="001D7380" w:rsidP="000072DB">
      <w:pPr>
        <w:pStyle w:val="Szvegtrzs2"/>
        <w:ind w:left="851" w:right="48"/>
        <w:rPr>
          <w:rFonts w:cs="Arial"/>
          <w:sz w:val="18"/>
          <w:szCs w:val="18"/>
          <w:lang w:val="en-GB"/>
        </w:rPr>
      </w:pPr>
    </w:p>
    <w:p w14:paraId="16A6CE84" w14:textId="77777777" w:rsidR="001D7380" w:rsidRPr="00843F47" w:rsidRDefault="001D7380" w:rsidP="000072DB">
      <w:pPr>
        <w:pStyle w:val="Szvegtrzs2"/>
        <w:ind w:left="851" w:right="48"/>
        <w:rPr>
          <w:rFonts w:cs="Arial"/>
          <w:sz w:val="18"/>
          <w:szCs w:val="18"/>
          <w:lang w:val="en-GB"/>
        </w:rPr>
      </w:pPr>
      <w:r w:rsidRPr="00843F47">
        <w:rPr>
          <w:rFonts w:cs="Arial"/>
          <w:sz w:val="18"/>
          <w:szCs w:val="18"/>
          <w:lang w:val="en-GB"/>
        </w:rPr>
        <w:t xml:space="preserve">In the event that the buyer of the option is the client, after the Premium has been paid, the client will not bear any risks in terms of the option owned by the client. </w:t>
      </w:r>
    </w:p>
    <w:p w14:paraId="16A6CE85" w14:textId="77777777" w:rsidR="001D7380" w:rsidRPr="00F96DF4" w:rsidRDefault="001D7380" w:rsidP="000072DB">
      <w:pPr>
        <w:ind w:right="48"/>
        <w:jc w:val="both"/>
        <w:rPr>
          <w:rFonts w:cs="Arial"/>
          <w:sz w:val="18"/>
          <w:szCs w:val="18"/>
        </w:rPr>
      </w:pPr>
    </w:p>
    <w:p w14:paraId="16A6CE86" w14:textId="77777777" w:rsidR="001D7380" w:rsidRPr="00F96DF4" w:rsidRDefault="001D7380" w:rsidP="000072DB">
      <w:pPr>
        <w:pStyle w:val="s"/>
        <w:rPr>
          <w:b w:val="0"/>
        </w:rPr>
      </w:pPr>
      <w:r w:rsidRPr="00F96DF4">
        <w:rPr>
          <w:bCs/>
        </w:rPr>
        <w:t>Digital Option</w:t>
      </w:r>
    </w:p>
    <w:p w14:paraId="16A6CE87" w14:textId="77777777" w:rsidR="001D7380" w:rsidRPr="00F96DF4" w:rsidRDefault="001D7380" w:rsidP="000072DB">
      <w:pPr>
        <w:ind w:right="48"/>
        <w:jc w:val="both"/>
        <w:rPr>
          <w:rFonts w:cs="Arial"/>
          <w:sz w:val="18"/>
          <w:szCs w:val="18"/>
        </w:rPr>
      </w:pPr>
      <w:r w:rsidRPr="00F96DF4">
        <w:rPr>
          <w:rFonts w:cs="Arial"/>
          <w:sz w:val="18"/>
          <w:szCs w:val="18"/>
        </w:rPr>
        <w:t xml:space="preserve">In the case of Digital Options, no conversion takes place at all; instead, the parties agree on a payout amount in advance whose payment depends on whether the pre-defined rate (strike price) is reached at any time during the term. </w:t>
      </w:r>
    </w:p>
    <w:p w14:paraId="16A6CE88" w14:textId="77777777" w:rsidR="001D7380" w:rsidRPr="00F96DF4" w:rsidRDefault="001D7380" w:rsidP="000072DB">
      <w:pPr>
        <w:ind w:left="284" w:right="48" w:hanging="284"/>
        <w:jc w:val="both"/>
        <w:rPr>
          <w:rFonts w:cs="Arial"/>
          <w:sz w:val="18"/>
          <w:szCs w:val="18"/>
        </w:rPr>
      </w:pPr>
    </w:p>
    <w:p w14:paraId="16A6CE89" w14:textId="77777777" w:rsidR="001D7380" w:rsidRPr="00F96DF4" w:rsidRDefault="001D7380" w:rsidP="000072DB">
      <w:pPr>
        <w:pStyle w:val="Cmsor6"/>
        <w:ind w:left="851" w:right="48"/>
        <w:jc w:val="left"/>
      </w:pPr>
      <w:r w:rsidRPr="00F96DF4">
        <w:rPr>
          <w:rFonts w:ascii="Arial" w:hAnsi="Arial" w:cs="Arial"/>
          <w:b w:val="0"/>
          <w:szCs w:val="18"/>
          <w:u w:val="single"/>
        </w:rPr>
        <w:lastRenderedPageBreak/>
        <w:t>Risks of Digital Options</w:t>
      </w:r>
    </w:p>
    <w:p w14:paraId="16A6CE8A"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Digital Options.</w:t>
      </w:r>
    </w:p>
    <w:p w14:paraId="16A6CE8B" w14:textId="77777777" w:rsidR="001D7380" w:rsidRPr="00F96DF4" w:rsidRDefault="001D7380" w:rsidP="000072DB">
      <w:pPr>
        <w:ind w:left="851" w:right="48"/>
        <w:jc w:val="both"/>
        <w:rPr>
          <w:rFonts w:cs="Arial"/>
          <w:sz w:val="18"/>
          <w:szCs w:val="18"/>
        </w:rPr>
      </w:pPr>
    </w:p>
    <w:p w14:paraId="16A6CE8C" w14:textId="77777777" w:rsidR="001D7380" w:rsidRPr="00F96DF4" w:rsidRDefault="001D7380" w:rsidP="000072DB">
      <w:pPr>
        <w:ind w:left="851" w:right="48"/>
        <w:jc w:val="both"/>
        <w:rPr>
          <w:rFonts w:cs="Arial"/>
          <w:sz w:val="18"/>
          <w:szCs w:val="18"/>
        </w:rPr>
      </w:pPr>
      <w:r w:rsidRPr="00F96DF4">
        <w:rPr>
          <w:rFonts w:cs="Arial"/>
          <w:sz w:val="18"/>
          <w:szCs w:val="18"/>
        </w:rPr>
        <w:t xml:space="preserve">Financial settlement for Digital Options may be executed in a pre-defined amount at a pre-defined expiry date, which is not earlier than the second </w:t>
      </w:r>
      <w:r>
        <w:rPr>
          <w:rFonts w:cs="Arial"/>
          <w:sz w:val="18"/>
          <w:szCs w:val="18"/>
        </w:rPr>
        <w:t>Business Day</w:t>
      </w:r>
      <w:r w:rsidRPr="00F96DF4">
        <w:rPr>
          <w:rFonts w:cs="Arial"/>
          <w:sz w:val="18"/>
          <w:szCs w:val="18"/>
        </w:rPr>
        <w:t xml:space="preserve"> following the deal date. The seller of the option will be obliged to execute financial settlement, depending on whether the daily rate reached the strike price fixed upon making the contract for the pre-define period or upon maturity.  </w:t>
      </w:r>
    </w:p>
    <w:p w14:paraId="16A6CE8D" w14:textId="77777777" w:rsidR="001D7380" w:rsidRPr="00843F47" w:rsidRDefault="001D7380" w:rsidP="000072DB">
      <w:pPr>
        <w:pStyle w:val="Szvegtrzs2"/>
        <w:ind w:left="851" w:right="48"/>
        <w:rPr>
          <w:rFonts w:cs="Arial"/>
          <w:sz w:val="18"/>
          <w:szCs w:val="18"/>
          <w:lang w:val="en-GB"/>
        </w:rPr>
      </w:pPr>
    </w:p>
    <w:p w14:paraId="16A6CE8E" w14:textId="77777777" w:rsidR="001D7380" w:rsidRPr="00F96DF4" w:rsidRDefault="001D7380" w:rsidP="000072DB">
      <w:pPr>
        <w:ind w:left="851" w:right="48"/>
        <w:jc w:val="both"/>
        <w:rPr>
          <w:rFonts w:cs="Arial"/>
          <w:sz w:val="18"/>
          <w:szCs w:val="18"/>
        </w:rPr>
      </w:pPr>
      <w:r w:rsidRPr="00F96DF4">
        <w:rPr>
          <w:rFonts w:cs="Arial"/>
          <w:sz w:val="18"/>
          <w:szCs w:val="18"/>
        </w:rPr>
        <w:t>If the buyer of the option exercises his/her option rights upon the maturity of the contract, the seller of the option will not be obliged to perform actual foreign currency selling or buying. At the same time, the seller of the option will have to perform his/her payment obligations – taking into consideration any changes is the exchange rate but at an amount independent from the scale of such change – with the conditions defined when making the contract. In this case there will be a negative financial result for the seller of the option.</w:t>
      </w:r>
    </w:p>
    <w:p w14:paraId="16A6CE8F" w14:textId="77777777" w:rsidR="001D7380" w:rsidRPr="00F96DF4" w:rsidRDefault="001D7380" w:rsidP="000072DB">
      <w:pPr>
        <w:ind w:left="851" w:right="48"/>
        <w:jc w:val="both"/>
        <w:rPr>
          <w:rFonts w:cs="Arial"/>
          <w:sz w:val="18"/>
          <w:szCs w:val="18"/>
        </w:rPr>
      </w:pPr>
    </w:p>
    <w:p w14:paraId="16A6CE90" w14:textId="77777777" w:rsidR="001D7380" w:rsidRPr="00843F47" w:rsidRDefault="001D7380" w:rsidP="000072DB">
      <w:pPr>
        <w:pStyle w:val="Szvegtrzs2"/>
        <w:ind w:left="851" w:right="48"/>
        <w:rPr>
          <w:rFonts w:cs="Arial"/>
          <w:sz w:val="18"/>
          <w:szCs w:val="18"/>
          <w:lang w:val="en-GB"/>
        </w:rPr>
      </w:pPr>
      <w:r w:rsidRPr="00843F47">
        <w:rPr>
          <w:rFonts w:cs="Arial"/>
          <w:sz w:val="18"/>
          <w:szCs w:val="18"/>
          <w:lang w:val="en-GB"/>
        </w:rPr>
        <w:t xml:space="preserve">This amount is the risk of the transaction, which solely depends on reaching the option strike price from any direction, and such risk is borne by the seller of the option. The amount of the risk exceeds the amount of the option fee (Premium) that the option seller is entitled to, and its extent is defined upon making the deal. </w:t>
      </w:r>
    </w:p>
    <w:p w14:paraId="16A6CE91" w14:textId="77777777" w:rsidR="001D7380" w:rsidRPr="00843F47" w:rsidRDefault="001D7380" w:rsidP="000072DB">
      <w:pPr>
        <w:pStyle w:val="Szvegtrzs2"/>
        <w:ind w:left="851" w:right="48"/>
        <w:rPr>
          <w:rFonts w:cs="Arial"/>
          <w:sz w:val="18"/>
          <w:szCs w:val="18"/>
          <w:lang w:val="en-GB"/>
        </w:rPr>
      </w:pPr>
    </w:p>
    <w:p w14:paraId="16A6CE92" w14:textId="77777777" w:rsidR="001D7380" w:rsidRPr="00843F47" w:rsidRDefault="001D7380" w:rsidP="000072DB">
      <w:pPr>
        <w:pStyle w:val="Szvegtrzs2"/>
        <w:ind w:left="851" w:right="48"/>
        <w:rPr>
          <w:rFonts w:cs="Arial"/>
          <w:sz w:val="18"/>
          <w:szCs w:val="18"/>
          <w:lang w:val="en-GB"/>
        </w:rPr>
      </w:pPr>
      <w:r w:rsidRPr="00843F47">
        <w:rPr>
          <w:rFonts w:cs="Arial"/>
          <w:sz w:val="18"/>
          <w:szCs w:val="18"/>
          <w:lang w:val="en-GB"/>
        </w:rPr>
        <w:t xml:space="preserve">In the event that the buyer of the option is the client, after the Premium has been paid, the client will not bear any risks in terms of the option owned by the client. </w:t>
      </w:r>
    </w:p>
    <w:p w14:paraId="16A6CE93" w14:textId="77777777" w:rsidR="001D7380" w:rsidRDefault="001D7380" w:rsidP="005E5822">
      <w:pPr>
        <w:rPr>
          <w:rFonts w:cs="Arial"/>
          <w:sz w:val="18"/>
          <w:szCs w:val="18"/>
        </w:rPr>
      </w:pPr>
    </w:p>
    <w:p w14:paraId="16A6CE94" w14:textId="77777777" w:rsidR="00CE17F3" w:rsidRPr="00F96DF4" w:rsidRDefault="00CE17F3" w:rsidP="005E5822">
      <w:pPr>
        <w:rPr>
          <w:rFonts w:cs="Arial"/>
          <w:sz w:val="18"/>
          <w:szCs w:val="18"/>
        </w:rPr>
      </w:pPr>
    </w:p>
    <w:p w14:paraId="16A6CE95" w14:textId="77777777" w:rsidR="001D7380" w:rsidRPr="00F96DF4" w:rsidRDefault="001D7380" w:rsidP="000072DB">
      <w:pPr>
        <w:jc w:val="both"/>
        <w:rPr>
          <w:rFonts w:cs="Arial"/>
          <w:sz w:val="18"/>
          <w:szCs w:val="18"/>
          <w:u w:val="single"/>
        </w:rPr>
      </w:pPr>
      <w:r w:rsidRPr="00F96DF4">
        <w:rPr>
          <w:rFonts w:cs="Arial"/>
          <w:sz w:val="18"/>
          <w:szCs w:val="18"/>
          <w:u w:val="single"/>
        </w:rPr>
        <w:t>The following apply to all foreign exchange transactions:</w:t>
      </w:r>
    </w:p>
    <w:p w14:paraId="16A6CE96" w14:textId="77777777" w:rsidR="001D7380" w:rsidRPr="00F96DF4" w:rsidRDefault="001D7380" w:rsidP="000072DB">
      <w:pPr>
        <w:numPr>
          <w:ilvl w:val="0"/>
          <w:numId w:val="4"/>
        </w:numPr>
        <w:tabs>
          <w:tab w:val="clear" w:pos="360"/>
        </w:tabs>
        <w:ind w:left="284" w:right="48" w:hanging="284"/>
        <w:jc w:val="both"/>
        <w:rPr>
          <w:rFonts w:cs="Arial"/>
          <w:sz w:val="18"/>
          <w:szCs w:val="18"/>
        </w:rPr>
      </w:pPr>
      <w:r w:rsidRPr="00F96DF4">
        <w:rPr>
          <w:rFonts w:cs="Arial"/>
          <w:sz w:val="18"/>
          <w:szCs w:val="18"/>
        </w:rPr>
        <w:t>Option transactions can be made with the Bank in HUF, EUR or USD, and the lowest value of the Transactions will be EUR 100,000 or its equivalent, EUR 250,000 or equivalent in the case of Barrier Foreign Exchange Options and EUR 30,000 or equivalent in the case of a Digital Foreign Exchange Option. Other currencies and their lowest values will be subject to one-off, one-time agreements with the Bank’s Treasury Department.</w:t>
      </w:r>
    </w:p>
    <w:p w14:paraId="16A6CE97" w14:textId="77777777" w:rsidR="001D7380" w:rsidRPr="00F96DF4" w:rsidRDefault="001D7380" w:rsidP="000072DB">
      <w:pPr>
        <w:ind w:left="284" w:right="48"/>
        <w:jc w:val="both"/>
        <w:rPr>
          <w:rFonts w:cs="Arial"/>
          <w:sz w:val="18"/>
          <w:szCs w:val="18"/>
        </w:rPr>
      </w:pPr>
      <w:r w:rsidRPr="00F96DF4">
        <w:rPr>
          <w:rFonts w:cs="Arial"/>
          <w:sz w:val="18"/>
          <w:szCs w:val="18"/>
        </w:rPr>
        <w:t xml:space="preserve"> </w:t>
      </w:r>
    </w:p>
    <w:p w14:paraId="16A6CE98" w14:textId="77777777" w:rsidR="001D7380" w:rsidRPr="00F96DF4" w:rsidRDefault="001D7380" w:rsidP="000072DB">
      <w:pPr>
        <w:numPr>
          <w:ilvl w:val="0"/>
          <w:numId w:val="4"/>
        </w:numPr>
        <w:tabs>
          <w:tab w:val="clear" w:pos="360"/>
        </w:tabs>
        <w:ind w:left="284" w:right="48" w:hanging="284"/>
        <w:jc w:val="both"/>
        <w:rPr>
          <w:rFonts w:cs="Arial"/>
          <w:sz w:val="18"/>
          <w:szCs w:val="18"/>
        </w:rPr>
      </w:pPr>
      <w:r w:rsidRPr="00F96DF4">
        <w:rPr>
          <w:rFonts w:cs="Arial"/>
          <w:sz w:val="18"/>
          <w:szCs w:val="18"/>
        </w:rPr>
        <w:t xml:space="preserve">In the case of Foreign Exchange Options, payment under the given Transaction will fall due in accordance with Section 3 of the </w:t>
      </w:r>
      <w:r>
        <w:rPr>
          <w:rFonts w:cs="Arial"/>
          <w:sz w:val="18"/>
          <w:szCs w:val="18"/>
        </w:rPr>
        <w:t>Master Agreement</w:t>
      </w:r>
      <w:r w:rsidRPr="00F96DF4">
        <w:rPr>
          <w:rFonts w:cs="Arial"/>
          <w:sz w:val="18"/>
          <w:szCs w:val="18"/>
        </w:rPr>
        <w:t xml:space="preserve"> (“Terms of Payment”) but if the due date is not specified for the given Transaction, the payment will be due on the established expiry date. </w:t>
      </w:r>
    </w:p>
    <w:p w14:paraId="16A6CE99" w14:textId="77777777" w:rsidR="001D7380" w:rsidRPr="00F96DF4" w:rsidRDefault="001D7380" w:rsidP="000072DB">
      <w:pPr>
        <w:ind w:left="284" w:right="48" w:hanging="284"/>
        <w:jc w:val="both"/>
        <w:rPr>
          <w:rFonts w:cs="Arial"/>
          <w:sz w:val="18"/>
          <w:szCs w:val="18"/>
        </w:rPr>
      </w:pPr>
    </w:p>
    <w:p w14:paraId="16A6CE9A" w14:textId="77777777" w:rsidR="001D7380" w:rsidRPr="00F96DF4" w:rsidRDefault="001D7380" w:rsidP="000072DB">
      <w:pPr>
        <w:numPr>
          <w:ilvl w:val="0"/>
          <w:numId w:val="4"/>
        </w:numPr>
        <w:tabs>
          <w:tab w:val="clear" w:pos="360"/>
        </w:tabs>
        <w:ind w:left="284" w:right="48" w:hanging="284"/>
        <w:jc w:val="both"/>
        <w:rPr>
          <w:rFonts w:cs="Arial"/>
          <w:sz w:val="18"/>
          <w:szCs w:val="18"/>
        </w:rPr>
      </w:pPr>
      <w:r w:rsidRPr="00F96DF4">
        <w:rPr>
          <w:rFonts w:cs="Arial"/>
          <w:sz w:val="18"/>
          <w:szCs w:val="18"/>
        </w:rPr>
        <w:t xml:space="preserve">The buyer of the option will pay a fee (Premium) to the seller of the option, the amount and due date of which will be included in the agreement on the conditions of the Transaction. If the due date is not defined expressly, the fee will be due on the second </w:t>
      </w:r>
      <w:r>
        <w:rPr>
          <w:rFonts w:cs="Arial"/>
          <w:sz w:val="18"/>
          <w:szCs w:val="18"/>
        </w:rPr>
        <w:t>Business Day</w:t>
      </w:r>
      <w:r w:rsidRPr="00F96DF4">
        <w:rPr>
          <w:rFonts w:cs="Arial"/>
          <w:sz w:val="18"/>
          <w:szCs w:val="18"/>
        </w:rPr>
        <w:t xml:space="preserve"> after the </w:t>
      </w:r>
      <w:r>
        <w:rPr>
          <w:rFonts w:cs="Arial"/>
          <w:sz w:val="18"/>
          <w:szCs w:val="18"/>
        </w:rPr>
        <w:t>Agreement</w:t>
      </w:r>
      <w:r w:rsidRPr="00F96DF4">
        <w:rPr>
          <w:rFonts w:cs="Arial"/>
          <w:sz w:val="18"/>
          <w:szCs w:val="18"/>
        </w:rPr>
        <w:t xml:space="preserve"> is made.</w:t>
      </w:r>
    </w:p>
    <w:p w14:paraId="16A6CE9B" w14:textId="77777777" w:rsidR="001D7380" w:rsidRPr="00F96DF4" w:rsidRDefault="001D7380" w:rsidP="000072DB">
      <w:pPr>
        <w:ind w:left="284" w:right="48" w:hanging="284"/>
        <w:jc w:val="both"/>
        <w:rPr>
          <w:rFonts w:cs="Arial"/>
          <w:sz w:val="18"/>
          <w:szCs w:val="18"/>
        </w:rPr>
      </w:pPr>
    </w:p>
    <w:p w14:paraId="16A6CE9C" w14:textId="77777777" w:rsidR="001D7380" w:rsidRPr="00F96DF4" w:rsidRDefault="001D7380" w:rsidP="000072DB">
      <w:pPr>
        <w:numPr>
          <w:ilvl w:val="0"/>
          <w:numId w:val="4"/>
        </w:numPr>
        <w:tabs>
          <w:tab w:val="clear" w:pos="360"/>
        </w:tabs>
        <w:ind w:left="284" w:right="48" w:hanging="284"/>
        <w:jc w:val="both"/>
        <w:rPr>
          <w:rFonts w:cs="Arial"/>
          <w:sz w:val="18"/>
          <w:szCs w:val="18"/>
        </w:rPr>
      </w:pPr>
      <w:r w:rsidRPr="00F96DF4">
        <w:rPr>
          <w:rFonts w:cs="Arial"/>
          <w:sz w:val="18"/>
          <w:szCs w:val="18"/>
        </w:rPr>
        <w:t>In the case of Simple and Barrier Foreign Exchange Options, the exercising of the option is carried out through the request of a spot transaction.</w:t>
      </w:r>
    </w:p>
    <w:p w14:paraId="16A6CE9D" w14:textId="77777777" w:rsidR="001D7380" w:rsidRPr="00F96DF4" w:rsidRDefault="001D7380" w:rsidP="000072DB">
      <w:pPr>
        <w:ind w:left="284" w:right="48" w:hanging="284"/>
        <w:jc w:val="both"/>
        <w:rPr>
          <w:rFonts w:cs="Arial"/>
          <w:sz w:val="18"/>
          <w:szCs w:val="18"/>
        </w:rPr>
      </w:pPr>
    </w:p>
    <w:p w14:paraId="16A6CE9E" w14:textId="77777777" w:rsidR="001D7380" w:rsidRPr="00F96DF4" w:rsidRDefault="001D7380" w:rsidP="000072DB">
      <w:pPr>
        <w:numPr>
          <w:ilvl w:val="0"/>
          <w:numId w:val="4"/>
        </w:numPr>
        <w:tabs>
          <w:tab w:val="clear" w:pos="360"/>
        </w:tabs>
        <w:ind w:left="284" w:right="48" w:hanging="284"/>
        <w:jc w:val="both"/>
        <w:rPr>
          <w:rFonts w:cs="Arial"/>
          <w:sz w:val="18"/>
          <w:szCs w:val="18"/>
        </w:rPr>
      </w:pPr>
      <w:r w:rsidRPr="00F96DF4">
        <w:rPr>
          <w:rFonts w:cs="Arial"/>
          <w:sz w:val="18"/>
          <w:szCs w:val="18"/>
        </w:rPr>
        <w:t>European and American versions:</w:t>
      </w:r>
    </w:p>
    <w:p w14:paraId="16A6CE9F" w14:textId="77777777" w:rsidR="001D7380" w:rsidRPr="00F96DF4" w:rsidRDefault="001D7380" w:rsidP="000072DB">
      <w:pPr>
        <w:ind w:left="284" w:right="48"/>
        <w:jc w:val="both"/>
        <w:rPr>
          <w:rFonts w:cs="Arial"/>
          <w:sz w:val="18"/>
          <w:szCs w:val="18"/>
        </w:rPr>
      </w:pPr>
      <w:r w:rsidRPr="00F96DF4">
        <w:rPr>
          <w:rFonts w:cs="Arial"/>
          <w:sz w:val="18"/>
          <w:szCs w:val="18"/>
        </w:rPr>
        <w:t>Buyers of a European type option may exercise their option by 12:00 noon (Budapest time) on the expiry date. If the notification about the exercising of the option is received before the expiry date, it will be assumed that the Party wishes to exercise the option right on the expiry date. The Bank concludes European type option transactions for all kinds of Foreign Exchange Option Transactions.</w:t>
      </w:r>
    </w:p>
    <w:p w14:paraId="16A6CEA0" w14:textId="77777777" w:rsidR="001D7380" w:rsidRPr="00F96DF4" w:rsidRDefault="001D7380" w:rsidP="000072DB">
      <w:pPr>
        <w:ind w:left="284" w:right="48"/>
        <w:jc w:val="both"/>
        <w:rPr>
          <w:rFonts w:cs="Arial"/>
          <w:sz w:val="18"/>
          <w:szCs w:val="18"/>
        </w:rPr>
      </w:pPr>
      <w:r w:rsidRPr="00F96DF4">
        <w:rPr>
          <w:rFonts w:cs="Arial"/>
          <w:sz w:val="18"/>
          <w:szCs w:val="18"/>
        </w:rPr>
        <w:t>Buyers of American type options may exercise their option at any time during the term of the transaction up until the expiry date. The Bank only concludes American type option transactions for Digital Options.</w:t>
      </w:r>
    </w:p>
    <w:p w14:paraId="16A6CEA1" w14:textId="77777777" w:rsidR="001D7380" w:rsidRPr="00F96DF4" w:rsidRDefault="001D7380" w:rsidP="005E5822">
      <w:pPr>
        <w:ind w:right="48"/>
        <w:jc w:val="both"/>
        <w:rPr>
          <w:rFonts w:cs="Arial"/>
          <w:sz w:val="18"/>
          <w:szCs w:val="18"/>
        </w:rPr>
      </w:pPr>
    </w:p>
    <w:p w14:paraId="16A6CEA2" w14:textId="77777777" w:rsidR="001D7380" w:rsidRPr="00F96DF4" w:rsidRDefault="001D7380" w:rsidP="005E5822">
      <w:pPr>
        <w:ind w:right="48"/>
        <w:jc w:val="both"/>
        <w:rPr>
          <w:rFonts w:cs="Arial"/>
          <w:sz w:val="18"/>
          <w:szCs w:val="18"/>
        </w:rPr>
      </w:pPr>
    </w:p>
    <w:p w14:paraId="16A6CEA3" w14:textId="77777777" w:rsidR="001D7380" w:rsidRPr="00F96DF4" w:rsidRDefault="001D7380" w:rsidP="000072DB">
      <w:pPr>
        <w:ind w:left="284" w:right="48"/>
        <w:jc w:val="center"/>
        <w:rPr>
          <w:rFonts w:cs="Arial"/>
          <w:sz w:val="18"/>
          <w:szCs w:val="18"/>
        </w:rPr>
      </w:pPr>
      <w:r w:rsidRPr="00F96DF4">
        <w:rPr>
          <w:rFonts w:cs="Arial"/>
          <w:b/>
          <w:bCs/>
          <w:sz w:val="18"/>
          <w:szCs w:val="18"/>
        </w:rPr>
        <w:t>II.</w:t>
      </w:r>
      <w:r w:rsidRPr="00F96DF4">
        <w:rPr>
          <w:rFonts w:cs="Arial"/>
          <w:sz w:val="18"/>
          <w:szCs w:val="18"/>
        </w:rPr>
        <w:t xml:space="preserve"> </w:t>
      </w:r>
      <w:r w:rsidRPr="00F96DF4">
        <w:rPr>
          <w:rFonts w:cs="Arial"/>
          <w:b/>
          <w:bCs/>
          <w:sz w:val="18"/>
          <w:szCs w:val="18"/>
        </w:rPr>
        <w:t>INTEREST RATE TRANSACTIONS</w:t>
      </w:r>
    </w:p>
    <w:p w14:paraId="16A6CEA4" w14:textId="77777777" w:rsidR="001D7380" w:rsidRPr="00F96DF4" w:rsidRDefault="001D7380" w:rsidP="005E5822">
      <w:pPr>
        <w:ind w:right="48"/>
        <w:rPr>
          <w:rFonts w:cs="Arial"/>
          <w:sz w:val="18"/>
          <w:szCs w:val="18"/>
        </w:rPr>
      </w:pPr>
    </w:p>
    <w:p w14:paraId="16A6CEA5" w14:textId="77777777" w:rsidR="001D7380" w:rsidRPr="00F96DF4" w:rsidRDefault="001D7380" w:rsidP="000072DB">
      <w:pPr>
        <w:pStyle w:val="s"/>
        <w:rPr>
          <w:b w:val="0"/>
        </w:rPr>
      </w:pPr>
      <w:r w:rsidRPr="00F96DF4">
        <w:rPr>
          <w:bCs/>
        </w:rPr>
        <w:t>Forward Rate Agreements (FRA) – Simple basic product</w:t>
      </w:r>
    </w:p>
    <w:p w14:paraId="16A6CEA6" w14:textId="77777777" w:rsidR="001D7380" w:rsidRPr="00F96DF4" w:rsidRDefault="001D7380" w:rsidP="000072DB">
      <w:pPr>
        <w:ind w:right="48"/>
        <w:jc w:val="both"/>
        <w:rPr>
          <w:rFonts w:cs="Arial"/>
          <w:sz w:val="18"/>
          <w:szCs w:val="18"/>
        </w:rPr>
      </w:pPr>
      <w:r w:rsidRPr="00F96DF4">
        <w:rPr>
          <w:rFonts w:cs="Arial"/>
          <w:sz w:val="18"/>
          <w:szCs w:val="18"/>
        </w:rPr>
        <w:t>A transaction in which one of the parties pays a set interest rate for a defined period beginning in the future, while the other party assumes obligation to pay an interest rate for the same period, set at the beginning of such period. The extent of such interest rate will depend on the reference interest rate (generally BUBOR, EURIBOR or LIBOR). The settlement of payouts depends on the difference of the interest rates (futures rate or reference interest rate) (net settlement) and will be due at the beginning of the interest rate period.</w:t>
      </w:r>
    </w:p>
    <w:p w14:paraId="16A6CEA7" w14:textId="77777777" w:rsidR="001D7380" w:rsidRPr="00F96DF4" w:rsidRDefault="001D7380" w:rsidP="000072DB">
      <w:pPr>
        <w:ind w:right="48"/>
        <w:jc w:val="both"/>
        <w:rPr>
          <w:rFonts w:cs="Arial"/>
          <w:sz w:val="18"/>
          <w:szCs w:val="18"/>
        </w:rPr>
      </w:pPr>
    </w:p>
    <w:p w14:paraId="16A6CEA8" w14:textId="77777777" w:rsidR="001D7380" w:rsidRDefault="001D7380" w:rsidP="000072DB">
      <w:pPr>
        <w:ind w:right="48"/>
        <w:jc w:val="both"/>
        <w:rPr>
          <w:rFonts w:cs="Arial"/>
          <w:sz w:val="18"/>
          <w:szCs w:val="18"/>
        </w:rPr>
      </w:pPr>
    </w:p>
    <w:p w14:paraId="16A6CEA9" w14:textId="77777777" w:rsidR="00437C46" w:rsidRPr="00F96DF4" w:rsidRDefault="00437C46" w:rsidP="000072DB">
      <w:pPr>
        <w:ind w:right="48"/>
        <w:jc w:val="both"/>
        <w:rPr>
          <w:rFonts w:cs="Arial"/>
          <w:sz w:val="18"/>
          <w:szCs w:val="18"/>
        </w:rPr>
      </w:pPr>
    </w:p>
    <w:p w14:paraId="16A6CEAA" w14:textId="77777777" w:rsidR="001D7380" w:rsidRPr="00F96DF4" w:rsidRDefault="001D7380" w:rsidP="000072DB">
      <w:pPr>
        <w:pStyle w:val="Cm"/>
        <w:ind w:left="851" w:right="48"/>
        <w:jc w:val="left"/>
        <w:rPr>
          <w:rFonts w:ascii="Arial" w:hAnsi="Arial" w:cs="Arial"/>
          <w:szCs w:val="18"/>
        </w:rPr>
      </w:pPr>
      <w:r w:rsidRPr="00F96DF4">
        <w:rPr>
          <w:rFonts w:ascii="Arial" w:hAnsi="Arial" w:cs="Arial"/>
          <w:b w:val="0"/>
          <w:szCs w:val="18"/>
          <w:u w:val="single"/>
        </w:rPr>
        <w:lastRenderedPageBreak/>
        <w:t>Risks of Forward Rate Agreements</w:t>
      </w:r>
    </w:p>
    <w:p w14:paraId="16A6CEAB"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Forward Rate Agreements.</w:t>
      </w:r>
    </w:p>
    <w:p w14:paraId="16A6CEAC" w14:textId="77777777" w:rsidR="001D7380" w:rsidRPr="00F96DF4" w:rsidRDefault="001D7380" w:rsidP="000072DB">
      <w:pPr>
        <w:ind w:left="851" w:right="48"/>
        <w:jc w:val="both"/>
        <w:rPr>
          <w:rFonts w:cs="Arial"/>
          <w:sz w:val="18"/>
          <w:szCs w:val="18"/>
        </w:rPr>
      </w:pPr>
    </w:p>
    <w:p w14:paraId="16A6CEAD" w14:textId="77777777" w:rsidR="001D7380" w:rsidRPr="00F96DF4" w:rsidRDefault="001D7380" w:rsidP="000072DB">
      <w:pPr>
        <w:ind w:left="851" w:right="48"/>
        <w:jc w:val="both"/>
        <w:rPr>
          <w:rFonts w:cs="Arial"/>
          <w:sz w:val="18"/>
          <w:szCs w:val="18"/>
        </w:rPr>
      </w:pPr>
      <w:r w:rsidRPr="00F96DF4">
        <w:rPr>
          <w:rFonts w:cs="Arial"/>
          <w:sz w:val="18"/>
          <w:szCs w:val="18"/>
        </w:rPr>
        <w:t>When making forward rate agreements, the parties agree on a fixed rate for a future period to be paid after a given amount (forward rate). Forward rates are not forecasts for the future, and thus the reference interest rate valid at the start of the interest rate period may differ from the forward rate. Both parties are bound to perform the Forward Rate Agreement.</w:t>
      </w:r>
    </w:p>
    <w:p w14:paraId="16A6CEAE" w14:textId="77777777" w:rsidR="001D7380" w:rsidRPr="00F96DF4" w:rsidRDefault="001D7380" w:rsidP="000072DB">
      <w:pPr>
        <w:ind w:left="851" w:right="48"/>
        <w:jc w:val="both"/>
        <w:rPr>
          <w:rFonts w:cs="Arial"/>
          <w:sz w:val="18"/>
          <w:szCs w:val="18"/>
        </w:rPr>
      </w:pPr>
    </w:p>
    <w:p w14:paraId="16A6CEAF" w14:textId="77777777" w:rsidR="001D7380" w:rsidRPr="00F96DF4" w:rsidRDefault="001D7380" w:rsidP="000072DB">
      <w:pPr>
        <w:tabs>
          <w:tab w:val="left" w:pos="4536"/>
        </w:tabs>
        <w:ind w:left="851" w:right="48"/>
        <w:jc w:val="both"/>
        <w:rPr>
          <w:rFonts w:cs="Arial"/>
          <w:sz w:val="18"/>
          <w:szCs w:val="18"/>
        </w:rPr>
      </w:pPr>
      <w:r w:rsidRPr="00F96DF4">
        <w:rPr>
          <w:rFonts w:cs="Arial"/>
          <w:sz w:val="18"/>
          <w:szCs w:val="18"/>
        </w:rPr>
        <w:t>If on the settlement day the forward rate and the reference rate are different, the parties must pay to difference to one another regarding the defined amount (net settlement) in a way that if the forward rate is larger than the reference rate, the buyer of the Forward Rate Agreement, and if the reference rate is larger than the forward rate, the seller of the Forward Rate Agreement will have to make a payout for the other party.</w:t>
      </w:r>
    </w:p>
    <w:p w14:paraId="16A6CEB0" w14:textId="77777777" w:rsidR="001D7380" w:rsidRPr="00F96DF4" w:rsidRDefault="001D7380" w:rsidP="000072DB">
      <w:pPr>
        <w:tabs>
          <w:tab w:val="left" w:pos="4536"/>
        </w:tabs>
        <w:ind w:left="851" w:right="48"/>
        <w:jc w:val="both"/>
        <w:rPr>
          <w:rFonts w:cs="Arial"/>
          <w:sz w:val="18"/>
          <w:szCs w:val="18"/>
        </w:rPr>
      </w:pPr>
    </w:p>
    <w:p w14:paraId="16A6CEB1" w14:textId="77777777" w:rsidR="001D7380" w:rsidRPr="00F96DF4" w:rsidRDefault="001D7380" w:rsidP="000072DB">
      <w:pPr>
        <w:tabs>
          <w:tab w:val="left" w:pos="4536"/>
        </w:tabs>
        <w:ind w:left="851" w:right="48"/>
        <w:jc w:val="both"/>
        <w:rPr>
          <w:rFonts w:cs="Arial"/>
          <w:sz w:val="18"/>
          <w:szCs w:val="18"/>
        </w:rPr>
      </w:pPr>
      <w:r w:rsidRPr="00F96DF4">
        <w:rPr>
          <w:rFonts w:cs="Arial"/>
          <w:sz w:val="18"/>
          <w:szCs w:val="18"/>
        </w:rPr>
        <w:t>This difference in the interest rate is the risk of Forward Rate Agreements; its extent is not limited and depends on the changes of the market reference rate.</w:t>
      </w:r>
    </w:p>
    <w:p w14:paraId="16A6CEB2" w14:textId="77777777" w:rsidR="001D7380" w:rsidRDefault="001D7380" w:rsidP="000072DB">
      <w:pPr>
        <w:ind w:right="48"/>
        <w:jc w:val="both"/>
        <w:rPr>
          <w:rFonts w:cs="Arial"/>
          <w:sz w:val="18"/>
          <w:szCs w:val="18"/>
        </w:rPr>
      </w:pPr>
    </w:p>
    <w:p w14:paraId="16A6CEB3" w14:textId="77777777" w:rsidR="00CE17F3" w:rsidRPr="00F96DF4" w:rsidRDefault="00CE17F3" w:rsidP="000072DB">
      <w:pPr>
        <w:ind w:right="48"/>
        <w:jc w:val="both"/>
        <w:rPr>
          <w:rFonts w:cs="Arial"/>
          <w:sz w:val="18"/>
          <w:szCs w:val="18"/>
        </w:rPr>
      </w:pPr>
    </w:p>
    <w:p w14:paraId="16A6CEB4" w14:textId="77777777" w:rsidR="001D7380" w:rsidRPr="00F96DF4" w:rsidRDefault="001D7380" w:rsidP="000072DB">
      <w:pPr>
        <w:pStyle w:val="s"/>
        <w:rPr>
          <w:b w:val="0"/>
        </w:rPr>
      </w:pPr>
      <w:r w:rsidRPr="00F96DF4">
        <w:rPr>
          <w:bCs/>
        </w:rPr>
        <w:t>Interest Rate Swap – Simple basic product</w:t>
      </w:r>
    </w:p>
    <w:p w14:paraId="16A6CEB5" w14:textId="77777777" w:rsidR="001D7380" w:rsidRPr="00F96DF4" w:rsidRDefault="001D7380" w:rsidP="000072DB">
      <w:pPr>
        <w:ind w:right="48"/>
        <w:jc w:val="both"/>
        <w:rPr>
          <w:rFonts w:cs="Arial"/>
          <w:sz w:val="18"/>
          <w:szCs w:val="18"/>
        </w:rPr>
      </w:pPr>
      <w:r w:rsidRPr="00F96DF4">
        <w:rPr>
          <w:rFonts w:cs="Arial"/>
          <w:sz w:val="18"/>
          <w:szCs w:val="18"/>
        </w:rPr>
        <w:t>A transaction in which one of the parties pays a set interest rate periodically, while the other party pays a floating interest rate at the same times. This latter one will depend on the periodically fixed reference rate (generally BUBOR, EURIBOR or LIBOR). The settlement will depend on the difference between the interest rates (fixed rate and reference rate) (net settlement) and will be due at the end of each interest period.</w:t>
      </w:r>
    </w:p>
    <w:p w14:paraId="16A6CEB6" w14:textId="77777777" w:rsidR="001D7380" w:rsidRPr="00F96DF4" w:rsidRDefault="001D7380" w:rsidP="000072DB">
      <w:pPr>
        <w:ind w:right="48"/>
        <w:jc w:val="both"/>
        <w:rPr>
          <w:rFonts w:cs="Arial"/>
          <w:sz w:val="18"/>
          <w:szCs w:val="18"/>
        </w:rPr>
      </w:pPr>
    </w:p>
    <w:p w14:paraId="16A6CEB7" w14:textId="77777777" w:rsidR="001D7380" w:rsidRPr="00F96DF4" w:rsidRDefault="001D7380" w:rsidP="000072DB">
      <w:pPr>
        <w:ind w:left="851" w:right="48"/>
        <w:jc w:val="both"/>
        <w:rPr>
          <w:rFonts w:cs="Arial"/>
          <w:sz w:val="18"/>
          <w:szCs w:val="18"/>
        </w:rPr>
      </w:pPr>
    </w:p>
    <w:p w14:paraId="16A6CEB8" w14:textId="77777777" w:rsidR="001D7380" w:rsidRPr="00F96DF4" w:rsidRDefault="001D7380" w:rsidP="000072DB">
      <w:pPr>
        <w:pStyle w:val="Cm"/>
        <w:ind w:left="851" w:right="48"/>
        <w:jc w:val="left"/>
        <w:rPr>
          <w:rFonts w:ascii="Arial" w:hAnsi="Arial" w:cs="Arial"/>
          <w:szCs w:val="18"/>
        </w:rPr>
      </w:pPr>
      <w:r w:rsidRPr="00F96DF4">
        <w:rPr>
          <w:rFonts w:ascii="Arial" w:hAnsi="Arial" w:cs="Arial"/>
          <w:b w:val="0"/>
          <w:szCs w:val="18"/>
          <w:u w:val="single"/>
        </w:rPr>
        <w:t>Risks of Interest Rate Swaps</w:t>
      </w:r>
    </w:p>
    <w:p w14:paraId="16A6CEB9"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Interest Rate Swaps.</w:t>
      </w:r>
    </w:p>
    <w:p w14:paraId="16A6CEBA" w14:textId="77777777" w:rsidR="001D7380" w:rsidRPr="00F96DF4" w:rsidRDefault="001D7380" w:rsidP="000072DB">
      <w:pPr>
        <w:ind w:left="851" w:right="48"/>
        <w:jc w:val="both"/>
        <w:rPr>
          <w:rFonts w:cs="Arial"/>
          <w:sz w:val="18"/>
          <w:szCs w:val="18"/>
        </w:rPr>
      </w:pPr>
    </w:p>
    <w:p w14:paraId="16A6CEBB" w14:textId="77777777" w:rsidR="001D7380" w:rsidRPr="00F96DF4" w:rsidRDefault="001D7380" w:rsidP="000072DB">
      <w:pPr>
        <w:ind w:left="851" w:right="48"/>
        <w:jc w:val="both"/>
        <w:rPr>
          <w:rFonts w:cs="Arial"/>
          <w:sz w:val="18"/>
          <w:szCs w:val="18"/>
        </w:rPr>
      </w:pPr>
      <w:r w:rsidRPr="00F96DF4">
        <w:rPr>
          <w:rFonts w:cs="Arial"/>
          <w:sz w:val="18"/>
          <w:szCs w:val="18"/>
        </w:rPr>
        <w:t>In the case of Interest Rate Swaps, the parties swap the variable base of the cash flow over a specific term in a given foreign currency for a fixed rate, or they swap the fixed rate with a variable rate between themselves. Interest Rate Swaps are not forecasts for the future, and thus the reference interest rate valid at the start of the interest rate period may differ from the agreed fixed rate. Both parties are bound to perform the interest rate swap agreement.</w:t>
      </w:r>
    </w:p>
    <w:p w14:paraId="16A6CEBC" w14:textId="77777777" w:rsidR="001D7380" w:rsidRPr="00F96DF4" w:rsidRDefault="001D7380" w:rsidP="000072DB">
      <w:pPr>
        <w:ind w:left="851" w:right="48"/>
        <w:jc w:val="both"/>
        <w:rPr>
          <w:rFonts w:cs="Arial"/>
          <w:sz w:val="18"/>
          <w:szCs w:val="18"/>
        </w:rPr>
      </w:pPr>
    </w:p>
    <w:p w14:paraId="16A6CEBD" w14:textId="77777777" w:rsidR="001D7380" w:rsidRPr="00F96DF4" w:rsidRDefault="001D7380" w:rsidP="000072DB">
      <w:pPr>
        <w:tabs>
          <w:tab w:val="left" w:pos="4536"/>
        </w:tabs>
        <w:ind w:left="851" w:right="48"/>
        <w:jc w:val="both"/>
        <w:rPr>
          <w:rFonts w:cs="Arial"/>
          <w:sz w:val="18"/>
          <w:szCs w:val="18"/>
        </w:rPr>
      </w:pPr>
      <w:r w:rsidRPr="00F96DF4">
        <w:rPr>
          <w:rFonts w:cs="Arial"/>
          <w:sz w:val="18"/>
          <w:szCs w:val="18"/>
        </w:rPr>
        <w:t>If on settlement days the fixed rate and the reference rate are different, the parties must pay to difference to one another regarding the defined amount (net settlement) in a way that if the fixed interest rate specified in the agreement is higher than the reference rate, the buyer of the Interest Rate Swap Agreement, and if the reference rate is higher than the fixed rate, the seller of the Interest Rate Swap Agreement will have to make payment to the other party.</w:t>
      </w:r>
    </w:p>
    <w:p w14:paraId="16A6CEBE" w14:textId="77777777" w:rsidR="001D7380" w:rsidRPr="00F96DF4" w:rsidRDefault="001D7380" w:rsidP="000072DB">
      <w:pPr>
        <w:tabs>
          <w:tab w:val="left" w:pos="4536"/>
        </w:tabs>
        <w:ind w:left="851" w:right="48"/>
        <w:jc w:val="both"/>
        <w:rPr>
          <w:rFonts w:cs="Arial"/>
          <w:sz w:val="18"/>
          <w:szCs w:val="18"/>
        </w:rPr>
      </w:pPr>
    </w:p>
    <w:p w14:paraId="16A6CEBF" w14:textId="77777777" w:rsidR="00F05BC3" w:rsidRDefault="001D7380">
      <w:pPr>
        <w:tabs>
          <w:tab w:val="left" w:pos="4536"/>
        </w:tabs>
        <w:ind w:left="851" w:right="48"/>
        <w:jc w:val="both"/>
        <w:rPr>
          <w:rFonts w:cs="Arial"/>
          <w:sz w:val="18"/>
          <w:szCs w:val="18"/>
        </w:rPr>
      </w:pPr>
      <w:r w:rsidRPr="00F96DF4">
        <w:rPr>
          <w:rFonts w:cs="Arial"/>
          <w:sz w:val="18"/>
          <w:szCs w:val="18"/>
        </w:rPr>
        <w:t>Such difference in the interest rate</w:t>
      </w:r>
      <w:r w:rsidR="00732F6E">
        <w:rPr>
          <w:rFonts w:cs="Arial"/>
          <w:sz w:val="18"/>
          <w:szCs w:val="18"/>
        </w:rPr>
        <w:t>s</w:t>
      </w:r>
      <w:r w:rsidRPr="00F96DF4">
        <w:rPr>
          <w:rFonts w:cs="Arial"/>
          <w:sz w:val="18"/>
          <w:szCs w:val="18"/>
        </w:rPr>
        <w:t xml:space="preserve"> </w:t>
      </w:r>
      <w:r w:rsidR="00A56A0A">
        <w:rPr>
          <w:rFonts w:cs="Arial"/>
          <w:sz w:val="18"/>
          <w:szCs w:val="18"/>
        </w:rPr>
        <w:t>in</w:t>
      </w:r>
      <w:r w:rsidR="00732F6E">
        <w:rPr>
          <w:rFonts w:cs="Arial"/>
          <w:sz w:val="18"/>
          <w:szCs w:val="18"/>
        </w:rPr>
        <w:t xml:space="preserve"> each interest period throughout the entire tenor of the transaction </w:t>
      </w:r>
      <w:r w:rsidRPr="00F96DF4">
        <w:rPr>
          <w:rFonts w:cs="Arial"/>
          <w:sz w:val="18"/>
          <w:szCs w:val="18"/>
        </w:rPr>
        <w:t xml:space="preserve">is the risk of the transaction, </w:t>
      </w:r>
      <w:r w:rsidR="00732F6E">
        <w:rPr>
          <w:rFonts w:cs="Arial"/>
          <w:sz w:val="18"/>
          <w:szCs w:val="18"/>
        </w:rPr>
        <w:t xml:space="preserve">whose </w:t>
      </w:r>
      <w:r w:rsidRPr="00F96DF4">
        <w:rPr>
          <w:rFonts w:cs="Arial"/>
          <w:sz w:val="18"/>
          <w:szCs w:val="18"/>
        </w:rPr>
        <w:t xml:space="preserve"> extent is </w:t>
      </w:r>
      <w:r w:rsidR="00732F6E">
        <w:rPr>
          <w:rFonts w:cs="Arial"/>
          <w:sz w:val="18"/>
          <w:szCs w:val="18"/>
        </w:rPr>
        <w:t>un</w:t>
      </w:r>
      <w:r w:rsidRPr="00F96DF4">
        <w:rPr>
          <w:rFonts w:cs="Arial"/>
          <w:sz w:val="18"/>
          <w:szCs w:val="18"/>
        </w:rPr>
        <w:t>limited</w:t>
      </w:r>
      <w:r w:rsidR="00732F6E">
        <w:rPr>
          <w:rFonts w:cs="Arial"/>
          <w:sz w:val="18"/>
          <w:szCs w:val="18"/>
        </w:rPr>
        <w:t xml:space="preserve">. The extent of such risk and the present value of the interest rate swap depend on the movement of market reference </w:t>
      </w:r>
      <w:r w:rsidR="00A56A0A">
        <w:rPr>
          <w:rFonts w:cs="Arial"/>
          <w:sz w:val="18"/>
          <w:szCs w:val="18"/>
        </w:rPr>
        <w:t xml:space="preserve">interest </w:t>
      </w:r>
      <w:r w:rsidR="00732F6E">
        <w:rPr>
          <w:rFonts w:cs="Arial"/>
          <w:sz w:val="18"/>
          <w:szCs w:val="18"/>
        </w:rPr>
        <w:t xml:space="preserve">rates and their </w:t>
      </w:r>
      <w:r w:rsidR="00A56A0A">
        <w:rPr>
          <w:rFonts w:cs="Arial"/>
          <w:sz w:val="18"/>
          <w:szCs w:val="18"/>
        </w:rPr>
        <w:t>future</w:t>
      </w:r>
      <w:r w:rsidR="00732F6E">
        <w:rPr>
          <w:rFonts w:cs="Arial"/>
          <w:sz w:val="18"/>
          <w:szCs w:val="18"/>
        </w:rPr>
        <w:t xml:space="preserve"> </w:t>
      </w:r>
      <w:r w:rsidR="00A56A0A">
        <w:rPr>
          <w:rFonts w:cs="Arial"/>
          <w:sz w:val="18"/>
          <w:szCs w:val="18"/>
        </w:rPr>
        <w:t xml:space="preserve">values as from time to time determined by the change in the market-based forward interest rates. </w:t>
      </w:r>
      <w:r w:rsidR="005A1CBA">
        <w:rPr>
          <w:rFonts w:cs="Arial"/>
          <w:sz w:val="18"/>
          <w:szCs w:val="18"/>
        </w:rPr>
        <w:t>R</w:t>
      </w:r>
      <w:r w:rsidR="00A56A0A">
        <w:rPr>
          <w:rFonts w:cs="Arial"/>
          <w:sz w:val="18"/>
          <w:szCs w:val="18"/>
        </w:rPr>
        <w:t xml:space="preserve">eference interest rates and market-based forward interest rates can assume negative values as well.  </w:t>
      </w:r>
    </w:p>
    <w:p w14:paraId="16A6CEC0" w14:textId="77777777" w:rsidR="00F95198" w:rsidRDefault="00F95198" w:rsidP="005E5822">
      <w:pPr>
        <w:tabs>
          <w:tab w:val="left" w:pos="4536"/>
        </w:tabs>
        <w:ind w:right="48"/>
        <w:jc w:val="both"/>
        <w:rPr>
          <w:rFonts w:cs="Arial"/>
          <w:sz w:val="18"/>
          <w:szCs w:val="18"/>
        </w:rPr>
      </w:pPr>
    </w:p>
    <w:p w14:paraId="16A6CEC1" w14:textId="77777777" w:rsidR="00CE17F3" w:rsidRDefault="00CE17F3" w:rsidP="005E5822">
      <w:pPr>
        <w:tabs>
          <w:tab w:val="left" w:pos="4536"/>
        </w:tabs>
        <w:ind w:right="48"/>
        <w:jc w:val="both"/>
        <w:rPr>
          <w:rFonts w:cs="Arial"/>
          <w:sz w:val="18"/>
          <w:szCs w:val="18"/>
        </w:rPr>
      </w:pPr>
    </w:p>
    <w:p w14:paraId="16A6CEC2" w14:textId="77777777" w:rsidR="001D7380" w:rsidRPr="00F96DF4" w:rsidRDefault="001D7380" w:rsidP="000072DB">
      <w:pPr>
        <w:pStyle w:val="s"/>
        <w:rPr>
          <w:b w:val="0"/>
        </w:rPr>
      </w:pPr>
      <w:r w:rsidRPr="00F96DF4">
        <w:rPr>
          <w:bCs/>
        </w:rPr>
        <w:t>Cross Currency Swap (CCS)</w:t>
      </w:r>
    </w:p>
    <w:p w14:paraId="16A6CEC3" w14:textId="77777777" w:rsidR="001D7380" w:rsidRPr="00F96DF4" w:rsidRDefault="001D7380" w:rsidP="000072DB">
      <w:pPr>
        <w:ind w:right="48"/>
        <w:jc w:val="both"/>
        <w:rPr>
          <w:rFonts w:cs="Arial"/>
          <w:sz w:val="18"/>
          <w:szCs w:val="18"/>
        </w:rPr>
      </w:pPr>
      <w:r w:rsidRPr="00F96DF4">
        <w:rPr>
          <w:rFonts w:cs="Arial"/>
          <w:sz w:val="18"/>
          <w:szCs w:val="18"/>
        </w:rPr>
        <w:t>A transaction in which one of the parties pays interest periodically (fix or floating) in a given currency, while the other party also pays interest (fix or floating) at the same times for a set currency amount, but in a different currency. It consists of three items:</w:t>
      </w:r>
    </w:p>
    <w:p w14:paraId="16A6CEC4" w14:textId="77777777" w:rsidR="001D7380" w:rsidRPr="00F96DF4" w:rsidRDefault="001D7380" w:rsidP="000072DB">
      <w:pPr>
        <w:numPr>
          <w:ilvl w:val="0"/>
          <w:numId w:val="1"/>
        </w:numPr>
        <w:tabs>
          <w:tab w:val="clear" w:pos="360"/>
          <w:tab w:val="left" w:pos="284"/>
        </w:tabs>
        <w:autoSpaceDE w:val="0"/>
        <w:autoSpaceDN w:val="0"/>
        <w:adjustRightInd w:val="0"/>
        <w:ind w:left="0" w:right="48" w:firstLine="0"/>
        <w:jc w:val="both"/>
        <w:rPr>
          <w:rFonts w:cs="Arial"/>
          <w:sz w:val="18"/>
          <w:szCs w:val="18"/>
        </w:rPr>
      </w:pPr>
      <w:r w:rsidRPr="00F96DF4">
        <w:rPr>
          <w:rFonts w:cs="Arial"/>
          <w:sz w:val="18"/>
          <w:szCs w:val="18"/>
        </w:rPr>
        <w:t>a</w:t>
      </w:r>
      <w:r w:rsidR="00A56A0A">
        <w:rPr>
          <w:rFonts w:cs="Arial"/>
          <w:sz w:val="18"/>
          <w:szCs w:val="18"/>
        </w:rPr>
        <w:t>n initial notional exchange</w:t>
      </w:r>
      <w:r w:rsidRPr="00F96DF4">
        <w:rPr>
          <w:rFonts w:cs="Arial"/>
          <w:sz w:val="18"/>
          <w:szCs w:val="18"/>
        </w:rPr>
        <w:t xml:space="preserve"> at the start of the CCS,</w:t>
      </w:r>
      <w:r w:rsidR="00A56A0A">
        <w:rPr>
          <w:rFonts w:cs="Arial"/>
          <w:sz w:val="18"/>
          <w:szCs w:val="18"/>
        </w:rPr>
        <w:t xml:space="preserve"> (in case of gradually increasing transaction notional, the initial exchange can take place in multiple </w:t>
      </w:r>
      <w:r w:rsidR="005A1CBA">
        <w:rPr>
          <w:rFonts w:cs="Arial"/>
          <w:sz w:val="18"/>
          <w:szCs w:val="18"/>
        </w:rPr>
        <w:t xml:space="preserve">subsequent </w:t>
      </w:r>
      <w:r w:rsidR="00A56A0A">
        <w:rPr>
          <w:rFonts w:cs="Arial"/>
          <w:sz w:val="18"/>
          <w:szCs w:val="18"/>
        </w:rPr>
        <w:t>steps via a series of notional exchanges)</w:t>
      </w:r>
    </w:p>
    <w:p w14:paraId="16A6CEC5" w14:textId="77777777" w:rsidR="005A1CBA" w:rsidRPr="00F96DF4" w:rsidRDefault="001D7380" w:rsidP="005A1CBA">
      <w:pPr>
        <w:numPr>
          <w:ilvl w:val="0"/>
          <w:numId w:val="1"/>
        </w:numPr>
        <w:tabs>
          <w:tab w:val="clear" w:pos="360"/>
          <w:tab w:val="left" w:pos="284"/>
        </w:tabs>
        <w:autoSpaceDE w:val="0"/>
        <w:autoSpaceDN w:val="0"/>
        <w:adjustRightInd w:val="0"/>
        <w:ind w:left="0" w:right="48" w:firstLine="0"/>
        <w:jc w:val="both"/>
        <w:rPr>
          <w:rFonts w:cs="Arial"/>
          <w:sz w:val="18"/>
          <w:szCs w:val="18"/>
        </w:rPr>
      </w:pPr>
      <w:r w:rsidRPr="00F96DF4">
        <w:rPr>
          <w:rFonts w:cs="Arial"/>
          <w:sz w:val="18"/>
          <w:szCs w:val="18"/>
        </w:rPr>
        <w:t xml:space="preserve">a </w:t>
      </w:r>
      <w:r w:rsidR="00A56A0A">
        <w:rPr>
          <w:rFonts w:cs="Arial"/>
          <w:sz w:val="18"/>
          <w:szCs w:val="18"/>
        </w:rPr>
        <w:t xml:space="preserve">final notional exchange </w:t>
      </w:r>
      <w:r w:rsidRPr="00F96DF4">
        <w:rPr>
          <w:rFonts w:cs="Arial"/>
          <w:sz w:val="18"/>
          <w:szCs w:val="18"/>
        </w:rPr>
        <w:t xml:space="preserve">in the opposite direction, with the same </w:t>
      </w:r>
      <w:r w:rsidR="005A1CBA">
        <w:rPr>
          <w:rFonts w:cs="Arial"/>
          <w:sz w:val="18"/>
          <w:szCs w:val="18"/>
        </w:rPr>
        <w:t xml:space="preserve">notional </w:t>
      </w:r>
      <w:r w:rsidRPr="00F96DF4">
        <w:rPr>
          <w:rFonts w:cs="Arial"/>
          <w:sz w:val="18"/>
          <w:szCs w:val="18"/>
        </w:rPr>
        <w:t>amount</w:t>
      </w:r>
      <w:r w:rsidR="005A1CBA">
        <w:rPr>
          <w:rFonts w:cs="Arial"/>
          <w:sz w:val="18"/>
          <w:szCs w:val="18"/>
        </w:rPr>
        <w:t>,</w:t>
      </w:r>
      <w:r w:rsidRPr="00F96DF4">
        <w:rPr>
          <w:rFonts w:cs="Arial"/>
          <w:sz w:val="18"/>
          <w:szCs w:val="18"/>
        </w:rPr>
        <w:t xml:space="preserve"> exchange rate,  </w:t>
      </w:r>
      <w:r w:rsidR="005A1CBA">
        <w:rPr>
          <w:rFonts w:cs="Arial"/>
          <w:sz w:val="18"/>
          <w:szCs w:val="18"/>
        </w:rPr>
        <w:t xml:space="preserve">taking place on the </w:t>
      </w:r>
      <w:r w:rsidRPr="00F96DF4">
        <w:rPr>
          <w:rFonts w:cs="Arial"/>
          <w:sz w:val="18"/>
          <w:szCs w:val="18"/>
        </w:rPr>
        <w:t>maturity date</w:t>
      </w:r>
      <w:r w:rsidR="005A1CBA">
        <w:rPr>
          <w:rFonts w:cs="Arial"/>
          <w:sz w:val="18"/>
          <w:szCs w:val="18"/>
        </w:rPr>
        <w:t xml:space="preserve"> of the transaction (in case of gradually decreasing transaction notional, the final exchange can take place in multiple subsequent steps via a series of notional exchanges)</w:t>
      </w:r>
    </w:p>
    <w:p w14:paraId="16A6CEC6" w14:textId="77777777" w:rsidR="001D7380" w:rsidRDefault="001D7380" w:rsidP="000072DB">
      <w:pPr>
        <w:numPr>
          <w:ilvl w:val="0"/>
          <w:numId w:val="1"/>
        </w:numPr>
        <w:tabs>
          <w:tab w:val="clear" w:pos="360"/>
          <w:tab w:val="left" w:pos="284"/>
        </w:tabs>
        <w:autoSpaceDE w:val="0"/>
        <w:autoSpaceDN w:val="0"/>
        <w:adjustRightInd w:val="0"/>
        <w:ind w:left="0" w:right="48" w:firstLine="0"/>
        <w:jc w:val="both"/>
        <w:rPr>
          <w:rFonts w:cs="Arial"/>
          <w:sz w:val="18"/>
          <w:szCs w:val="18"/>
        </w:rPr>
      </w:pPr>
      <w:r w:rsidRPr="00F05BC3">
        <w:rPr>
          <w:rFonts w:cs="Arial"/>
          <w:sz w:val="18"/>
          <w:szCs w:val="18"/>
        </w:rPr>
        <w:t>the swap of interest payments,</w:t>
      </w:r>
    </w:p>
    <w:p w14:paraId="16A6CEC7" w14:textId="77777777" w:rsidR="00F05BC3" w:rsidRPr="00F05BC3" w:rsidRDefault="00F05BC3" w:rsidP="00F05BC3">
      <w:pPr>
        <w:tabs>
          <w:tab w:val="left" w:pos="284"/>
        </w:tabs>
        <w:autoSpaceDE w:val="0"/>
        <w:autoSpaceDN w:val="0"/>
        <w:adjustRightInd w:val="0"/>
        <w:ind w:right="48"/>
        <w:jc w:val="both"/>
        <w:rPr>
          <w:rFonts w:cs="Arial"/>
          <w:sz w:val="18"/>
          <w:szCs w:val="18"/>
        </w:rPr>
      </w:pPr>
    </w:p>
    <w:p w14:paraId="16A6CEC8" w14:textId="77777777" w:rsidR="001D7380" w:rsidRPr="00F96DF4" w:rsidRDefault="001D7380" w:rsidP="000072DB">
      <w:pPr>
        <w:autoSpaceDE w:val="0"/>
        <w:autoSpaceDN w:val="0"/>
        <w:adjustRightInd w:val="0"/>
        <w:ind w:right="48"/>
        <w:jc w:val="both"/>
        <w:rPr>
          <w:rFonts w:cs="Arial"/>
          <w:sz w:val="18"/>
          <w:szCs w:val="18"/>
        </w:rPr>
      </w:pPr>
      <w:r w:rsidRPr="00F96DF4">
        <w:rPr>
          <w:rFonts w:cs="Arial"/>
          <w:sz w:val="18"/>
          <w:szCs w:val="18"/>
        </w:rPr>
        <w:lastRenderedPageBreak/>
        <w:t>Within a CCS, the interest rate swap may be made in the following relations: fixed rate for fixed rate, fixed rate for floating rate, floating rate for floating rate – naturally, in different currencies at all times</w:t>
      </w:r>
    </w:p>
    <w:p w14:paraId="16A6CEC9" w14:textId="77777777" w:rsidR="001D7380" w:rsidRPr="00F96DF4" w:rsidRDefault="001D7380" w:rsidP="000072DB">
      <w:pPr>
        <w:autoSpaceDE w:val="0"/>
        <w:autoSpaceDN w:val="0"/>
        <w:adjustRightInd w:val="0"/>
        <w:ind w:right="48"/>
        <w:jc w:val="both"/>
        <w:rPr>
          <w:rFonts w:cs="Arial"/>
          <w:sz w:val="18"/>
          <w:szCs w:val="18"/>
        </w:rPr>
      </w:pPr>
      <w:r w:rsidRPr="00F96DF4">
        <w:rPr>
          <w:rFonts w:cs="Arial"/>
          <w:sz w:val="18"/>
          <w:szCs w:val="18"/>
        </w:rPr>
        <w:t>Interest payments will be due at the end of interest periods.</w:t>
      </w:r>
    </w:p>
    <w:p w14:paraId="16A6CECA" w14:textId="77777777" w:rsidR="001D7380" w:rsidRPr="00F96DF4" w:rsidRDefault="001D7380" w:rsidP="000072DB">
      <w:pPr>
        <w:ind w:right="48"/>
        <w:jc w:val="both"/>
        <w:rPr>
          <w:rFonts w:cs="Arial"/>
          <w:sz w:val="18"/>
          <w:szCs w:val="18"/>
        </w:rPr>
      </w:pPr>
    </w:p>
    <w:p w14:paraId="16A6CECB" w14:textId="77777777" w:rsidR="00F05BC3" w:rsidRDefault="00F05BC3" w:rsidP="000072DB">
      <w:pPr>
        <w:pStyle w:val="Cm"/>
        <w:ind w:left="851" w:right="48"/>
        <w:jc w:val="left"/>
        <w:rPr>
          <w:rFonts w:ascii="Arial" w:hAnsi="Arial" w:cs="Arial"/>
          <w:b w:val="0"/>
          <w:szCs w:val="18"/>
          <w:u w:val="single"/>
        </w:rPr>
      </w:pPr>
    </w:p>
    <w:p w14:paraId="16A6CECC" w14:textId="77777777" w:rsidR="001D7380" w:rsidRPr="00F96DF4" w:rsidRDefault="001D7380" w:rsidP="000072DB">
      <w:pPr>
        <w:pStyle w:val="Cm"/>
        <w:ind w:left="851" w:right="48"/>
        <w:jc w:val="left"/>
        <w:rPr>
          <w:rFonts w:ascii="Arial" w:hAnsi="Arial" w:cs="Arial"/>
          <w:szCs w:val="18"/>
        </w:rPr>
      </w:pPr>
      <w:r w:rsidRPr="00F96DF4">
        <w:rPr>
          <w:rFonts w:ascii="Arial" w:hAnsi="Arial" w:cs="Arial"/>
          <w:b w:val="0"/>
          <w:szCs w:val="18"/>
          <w:u w:val="single"/>
        </w:rPr>
        <w:t>Risks of Cross-Currency Swaps</w:t>
      </w:r>
    </w:p>
    <w:p w14:paraId="16A6CECD"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Cross Currency Swaps.</w:t>
      </w:r>
    </w:p>
    <w:p w14:paraId="16A6CECE" w14:textId="77777777" w:rsidR="001D7380" w:rsidRPr="00F96DF4" w:rsidRDefault="001D7380" w:rsidP="000072DB">
      <w:pPr>
        <w:ind w:left="851" w:right="48"/>
        <w:jc w:val="both"/>
        <w:rPr>
          <w:rFonts w:cs="Arial"/>
          <w:sz w:val="18"/>
          <w:szCs w:val="18"/>
        </w:rPr>
      </w:pPr>
    </w:p>
    <w:p w14:paraId="16A6CECF" w14:textId="77777777" w:rsidR="001D7380" w:rsidRPr="00F96DF4" w:rsidRDefault="001D7380" w:rsidP="000072DB">
      <w:pPr>
        <w:ind w:left="851" w:right="48"/>
        <w:jc w:val="both"/>
        <w:rPr>
          <w:rFonts w:cs="Arial"/>
          <w:sz w:val="18"/>
          <w:szCs w:val="18"/>
        </w:rPr>
      </w:pPr>
      <w:r w:rsidRPr="00F96DF4">
        <w:rPr>
          <w:rFonts w:cs="Arial"/>
          <w:sz w:val="18"/>
          <w:szCs w:val="18"/>
        </w:rPr>
        <w:t>A Cross-Currency Swap is an Interest Rate Swap based on different currencies. At the beginning of the transaction, the parties agree on an actual swap of principal amounts and on that they will return them at the expiry of the transaction. The swap of foreign currencies is generally carried out on the same rate (usually at the current spot rate at the time the transaction is made). At the end of the interest periods during the term of the transaction, the time-proportionate interest amounts accrued on the principal amount from the swap are swapped between the parties. Both parties are bound to perform the Cross-Currency Swap transaction.</w:t>
      </w:r>
    </w:p>
    <w:p w14:paraId="16A6CED0" w14:textId="77777777" w:rsidR="001D7380" w:rsidRPr="00F96DF4" w:rsidRDefault="001D7380" w:rsidP="000072DB">
      <w:pPr>
        <w:ind w:left="851" w:right="48"/>
        <w:jc w:val="both"/>
        <w:rPr>
          <w:rFonts w:cs="Arial"/>
          <w:sz w:val="18"/>
          <w:szCs w:val="18"/>
        </w:rPr>
      </w:pPr>
    </w:p>
    <w:p w14:paraId="16A6CED1" w14:textId="77777777" w:rsidR="001D7380" w:rsidRPr="00F96DF4" w:rsidRDefault="001D7380" w:rsidP="000072DB">
      <w:pPr>
        <w:ind w:left="851" w:right="48"/>
        <w:jc w:val="both"/>
        <w:rPr>
          <w:rFonts w:cs="Arial"/>
          <w:sz w:val="18"/>
          <w:szCs w:val="18"/>
        </w:rPr>
      </w:pPr>
      <w:r w:rsidRPr="00F96DF4">
        <w:rPr>
          <w:rFonts w:cs="Arial"/>
          <w:sz w:val="18"/>
          <w:szCs w:val="18"/>
        </w:rPr>
        <w:t xml:space="preserve">As a result, the exchange rate change during the term generates exchange rate risk for the interest amounts; the extent of this risk is unknown in advance and is not a limited risk. Exchange rate risk is also generated as a result of </w:t>
      </w:r>
      <w:r w:rsidR="005A1CBA">
        <w:rPr>
          <w:rFonts w:cs="Arial"/>
          <w:sz w:val="18"/>
          <w:szCs w:val="18"/>
        </w:rPr>
        <w:t xml:space="preserve">changes in the reference </w:t>
      </w:r>
      <w:r w:rsidRPr="00F96DF4">
        <w:rPr>
          <w:rFonts w:cs="Arial"/>
          <w:sz w:val="18"/>
          <w:szCs w:val="18"/>
        </w:rPr>
        <w:t xml:space="preserve">interest </w:t>
      </w:r>
      <w:r w:rsidR="005A1CBA">
        <w:rPr>
          <w:rFonts w:cs="Arial"/>
          <w:sz w:val="18"/>
          <w:szCs w:val="18"/>
        </w:rPr>
        <w:t xml:space="preserve">rates and forward interest rates of one or the other or both currencies during the life time of the swap, as well as due to changes in the cross-currency basis swap rates of the two currencies. The extent of such changes are not known in advance and the movements could be unlimited. Reference interest rates and market-based forward interest rates can assume negative values as well.   </w:t>
      </w:r>
    </w:p>
    <w:p w14:paraId="16A6CED2" w14:textId="77777777" w:rsidR="001D7380" w:rsidRDefault="001D7380" w:rsidP="000072DB">
      <w:pPr>
        <w:ind w:right="48"/>
        <w:jc w:val="both"/>
        <w:rPr>
          <w:rFonts w:cs="Arial"/>
          <w:sz w:val="18"/>
          <w:szCs w:val="18"/>
        </w:rPr>
      </w:pPr>
    </w:p>
    <w:p w14:paraId="16A6CED3" w14:textId="77777777" w:rsidR="00CE17F3" w:rsidRPr="005E5822" w:rsidRDefault="00CE17F3" w:rsidP="000072DB">
      <w:pPr>
        <w:ind w:right="48"/>
        <w:jc w:val="both"/>
        <w:rPr>
          <w:rFonts w:cs="Arial"/>
          <w:sz w:val="18"/>
          <w:szCs w:val="18"/>
        </w:rPr>
      </w:pPr>
    </w:p>
    <w:p w14:paraId="16A6CED4" w14:textId="77777777" w:rsidR="001D7380" w:rsidRPr="00F96DF4" w:rsidRDefault="001D7380" w:rsidP="000072DB">
      <w:pPr>
        <w:pStyle w:val="s"/>
        <w:rPr>
          <w:b w:val="0"/>
        </w:rPr>
      </w:pPr>
      <w:r w:rsidRPr="00F96DF4">
        <w:rPr>
          <w:bCs/>
        </w:rPr>
        <w:t>Interest Rate Options</w:t>
      </w:r>
    </w:p>
    <w:p w14:paraId="16A6CED5" w14:textId="77777777" w:rsidR="001D7380" w:rsidRPr="005E5822" w:rsidRDefault="001D7380" w:rsidP="005E5822">
      <w:pPr>
        <w:ind w:right="48"/>
        <w:jc w:val="both"/>
        <w:rPr>
          <w:rFonts w:cs="Arial"/>
          <w:sz w:val="18"/>
          <w:szCs w:val="18"/>
        </w:rPr>
      </w:pPr>
    </w:p>
    <w:p w14:paraId="16A6CED6" w14:textId="77777777" w:rsidR="001D7380" w:rsidRPr="00F96DF4" w:rsidRDefault="001D7380" w:rsidP="000072DB">
      <w:pPr>
        <w:pStyle w:val="s"/>
        <w:jc w:val="both"/>
      </w:pPr>
      <w:r w:rsidRPr="00F96DF4">
        <w:rPr>
          <w:bCs/>
        </w:rPr>
        <w:t>One of the parties ensures rights to the other party in exchange for a defined option fee to pay or receive, at a certain date or dates in the future, a pre-defined interest rate specified in a contract (strike price), which depends on the reference rate and is specified in the order.</w:t>
      </w:r>
    </w:p>
    <w:p w14:paraId="16A6CED7" w14:textId="77777777" w:rsidR="001D7380" w:rsidRPr="005E5822" w:rsidRDefault="001D7380" w:rsidP="000072DB">
      <w:pPr>
        <w:ind w:right="48"/>
        <w:jc w:val="both"/>
        <w:rPr>
          <w:rFonts w:cs="Arial"/>
          <w:sz w:val="18"/>
          <w:szCs w:val="18"/>
        </w:rPr>
      </w:pPr>
    </w:p>
    <w:p w14:paraId="16A6CED8" w14:textId="77777777" w:rsidR="001D7380" w:rsidRPr="00F96DF4" w:rsidRDefault="001D7380" w:rsidP="000072DB">
      <w:pPr>
        <w:pStyle w:val="s"/>
        <w:ind w:left="284"/>
        <w:rPr>
          <w:b w:val="0"/>
        </w:rPr>
      </w:pPr>
      <w:r w:rsidRPr="00F96DF4">
        <w:rPr>
          <w:bCs/>
        </w:rPr>
        <w:t>Cap – Simple basic product</w:t>
      </w:r>
    </w:p>
    <w:p w14:paraId="16A6CED9" w14:textId="77777777" w:rsidR="001D7380" w:rsidRPr="00F96DF4" w:rsidRDefault="001D7380" w:rsidP="000072DB">
      <w:pPr>
        <w:ind w:left="284" w:right="48"/>
        <w:jc w:val="both"/>
        <w:rPr>
          <w:rFonts w:cs="Arial"/>
          <w:sz w:val="18"/>
          <w:szCs w:val="18"/>
        </w:rPr>
      </w:pPr>
      <w:r w:rsidRPr="00F96DF4">
        <w:rPr>
          <w:rFonts w:cs="Arial"/>
          <w:sz w:val="18"/>
          <w:szCs w:val="18"/>
        </w:rPr>
        <w:t>The seller will, either at a certain date in the future or at a pre-defined series of future dates, provide compensation to the buyer, if the reference rate defined at the time of making the contract is higher than the interest rate fixed upon making the contract:</w:t>
      </w:r>
    </w:p>
    <w:p w14:paraId="16A6CEDA" w14:textId="77777777" w:rsidR="001D7380" w:rsidRPr="005E5822" w:rsidRDefault="001D7380" w:rsidP="000072DB">
      <w:pPr>
        <w:ind w:left="284" w:right="48"/>
        <w:jc w:val="both"/>
        <w:rPr>
          <w:rFonts w:cs="Arial"/>
          <w:sz w:val="18"/>
          <w:szCs w:val="18"/>
        </w:rPr>
      </w:pPr>
    </w:p>
    <w:p w14:paraId="16A6CEDB" w14:textId="77777777" w:rsidR="001D7380" w:rsidRPr="00F96DF4" w:rsidRDefault="001D7380" w:rsidP="000072DB">
      <w:pPr>
        <w:pStyle w:val="s"/>
        <w:ind w:left="284"/>
      </w:pPr>
      <w:r w:rsidRPr="00F96DF4">
        <w:rPr>
          <w:bCs/>
        </w:rPr>
        <w:t>Floor – Simple basic product</w:t>
      </w:r>
    </w:p>
    <w:p w14:paraId="16A6CEDC" w14:textId="77777777" w:rsidR="001D7380" w:rsidRPr="00F96DF4" w:rsidRDefault="001D7380" w:rsidP="000072DB">
      <w:pPr>
        <w:ind w:left="284" w:right="48"/>
        <w:jc w:val="both"/>
        <w:rPr>
          <w:rFonts w:cs="Arial"/>
          <w:sz w:val="18"/>
          <w:szCs w:val="18"/>
        </w:rPr>
      </w:pPr>
      <w:r w:rsidRPr="00F96DF4">
        <w:rPr>
          <w:rFonts w:cs="Arial"/>
          <w:sz w:val="18"/>
          <w:szCs w:val="18"/>
        </w:rPr>
        <w:t>The seller will, either at a certain date in the future or at a pre-defined series of future dates, provide compensation to the buyer, if the reference rate defined at the time of making the contract is lower than the interest rate fixed upon making the contract:</w:t>
      </w:r>
    </w:p>
    <w:p w14:paraId="16A6CEDD" w14:textId="77777777" w:rsidR="001D7380" w:rsidRPr="00F96DF4" w:rsidRDefault="001D7380" w:rsidP="000072DB">
      <w:pPr>
        <w:ind w:left="284" w:right="48"/>
        <w:jc w:val="both"/>
        <w:rPr>
          <w:rFonts w:cs="Arial"/>
          <w:sz w:val="18"/>
          <w:szCs w:val="18"/>
        </w:rPr>
      </w:pPr>
    </w:p>
    <w:p w14:paraId="16A6CEDE" w14:textId="77777777" w:rsidR="001D7380" w:rsidRPr="00F96DF4" w:rsidRDefault="001D7380" w:rsidP="000072DB">
      <w:pPr>
        <w:pStyle w:val="s"/>
        <w:ind w:left="284"/>
        <w:rPr>
          <w:b w:val="0"/>
        </w:rPr>
      </w:pPr>
      <w:r w:rsidRPr="00F96DF4">
        <w:rPr>
          <w:bCs/>
        </w:rPr>
        <w:t>Collar – Simple basic product</w:t>
      </w:r>
    </w:p>
    <w:p w14:paraId="16A6CEDF" w14:textId="77777777" w:rsidR="001D7380" w:rsidRPr="00F96DF4" w:rsidRDefault="001D7380" w:rsidP="000072DB">
      <w:pPr>
        <w:ind w:left="284" w:right="48"/>
        <w:jc w:val="both"/>
        <w:rPr>
          <w:rFonts w:cs="Arial"/>
          <w:sz w:val="18"/>
          <w:szCs w:val="18"/>
        </w:rPr>
      </w:pPr>
      <w:r w:rsidRPr="00F96DF4">
        <w:rPr>
          <w:rFonts w:cs="Arial"/>
          <w:sz w:val="18"/>
          <w:szCs w:val="18"/>
        </w:rPr>
        <w:t>The collar is the combination of a cap and a floor. One party compensates the other one in cases of cap, whereas the other party does the same in cases of floor.</w:t>
      </w:r>
    </w:p>
    <w:p w14:paraId="16A6CEE0" w14:textId="77777777" w:rsidR="001D7380" w:rsidRPr="005E5822" w:rsidRDefault="001D7380" w:rsidP="005E5822">
      <w:pPr>
        <w:ind w:right="48"/>
        <w:jc w:val="both"/>
        <w:rPr>
          <w:rFonts w:cs="Arial"/>
          <w:sz w:val="18"/>
          <w:szCs w:val="18"/>
        </w:rPr>
      </w:pPr>
    </w:p>
    <w:p w14:paraId="16A6CEE1" w14:textId="77777777" w:rsidR="001D7380" w:rsidRPr="00F96DF4" w:rsidRDefault="001D7380" w:rsidP="000072DB">
      <w:pPr>
        <w:pStyle w:val="Cmsor6"/>
        <w:ind w:left="851" w:right="48"/>
        <w:jc w:val="left"/>
      </w:pPr>
      <w:r w:rsidRPr="00F96DF4">
        <w:rPr>
          <w:rFonts w:ascii="Arial" w:hAnsi="Arial" w:cs="Arial"/>
          <w:b w:val="0"/>
          <w:szCs w:val="18"/>
          <w:u w:val="single"/>
        </w:rPr>
        <w:t>Risks of Interest Rate Options</w:t>
      </w:r>
    </w:p>
    <w:p w14:paraId="16A6CEE2"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Interest Rate Options.</w:t>
      </w:r>
    </w:p>
    <w:p w14:paraId="16A6CEE3" w14:textId="77777777" w:rsidR="001D7380" w:rsidRPr="00F96DF4" w:rsidRDefault="001D7380" w:rsidP="000072DB">
      <w:pPr>
        <w:ind w:left="851" w:right="48"/>
        <w:jc w:val="both"/>
        <w:rPr>
          <w:rFonts w:cs="Arial"/>
          <w:sz w:val="18"/>
          <w:szCs w:val="18"/>
        </w:rPr>
      </w:pPr>
    </w:p>
    <w:p w14:paraId="16A6CEE4" w14:textId="77777777" w:rsidR="001D7380" w:rsidRPr="00F96DF4" w:rsidRDefault="001D7380" w:rsidP="000072DB">
      <w:pPr>
        <w:ind w:left="851" w:right="48"/>
        <w:jc w:val="both"/>
        <w:rPr>
          <w:rFonts w:cs="Arial"/>
          <w:sz w:val="18"/>
          <w:szCs w:val="18"/>
        </w:rPr>
      </w:pPr>
      <w:r w:rsidRPr="00F96DF4">
        <w:rPr>
          <w:rFonts w:cs="Arial"/>
          <w:sz w:val="18"/>
          <w:szCs w:val="18"/>
        </w:rPr>
        <w:t xml:space="preserve">The option contract constitutes a settlement obligation for the seller of the option, under which the seller will be obliged to perform the contract with the conditions defined upon making the contract. </w:t>
      </w:r>
    </w:p>
    <w:p w14:paraId="16A6CEE5" w14:textId="77777777" w:rsidR="001D7380" w:rsidRPr="00F96DF4" w:rsidRDefault="001D7380" w:rsidP="000072DB">
      <w:pPr>
        <w:ind w:left="851" w:right="48"/>
        <w:jc w:val="both"/>
        <w:rPr>
          <w:rFonts w:cs="Arial"/>
          <w:sz w:val="18"/>
          <w:szCs w:val="18"/>
        </w:rPr>
      </w:pPr>
    </w:p>
    <w:p w14:paraId="16A6CEE6" w14:textId="77777777" w:rsidR="001D7380" w:rsidRPr="00F96DF4" w:rsidRDefault="001D7380" w:rsidP="000072DB">
      <w:pPr>
        <w:ind w:left="851" w:right="48"/>
        <w:jc w:val="both"/>
        <w:rPr>
          <w:rFonts w:cs="Arial"/>
          <w:sz w:val="18"/>
          <w:szCs w:val="18"/>
        </w:rPr>
      </w:pPr>
      <w:r w:rsidRPr="00F96DF4">
        <w:rPr>
          <w:rFonts w:cs="Arial"/>
          <w:sz w:val="18"/>
          <w:szCs w:val="18"/>
        </w:rPr>
        <w:t>For Interest Rate Options, if the option buyer wishes to exercise his/her option rights, the difference between the interest rate fixing and the interest rate defined in the interest rate option (strike price) may be paid on the expiry date defined based on the interest rate fixing specified in the option. The strike price is not a forecast for the future and may be different from the market reference rate at maturity.</w:t>
      </w:r>
    </w:p>
    <w:p w14:paraId="16A6CEE7" w14:textId="77777777" w:rsidR="001D7380" w:rsidRPr="00F96DF4" w:rsidRDefault="001D7380" w:rsidP="000072DB">
      <w:pPr>
        <w:ind w:left="851" w:right="48"/>
        <w:jc w:val="both"/>
        <w:rPr>
          <w:rFonts w:cs="Arial"/>
          <w:sz w:val="18"/>
          <w:szCs w:val="18"/>
        </w:rPr>
      </w:pPr>
    </w:p>
    <w:p w14:paraId="16A6CEE8" w14:textId="77777777" w:rsidR="001D7380" w:rsidRPr="00F96DF4" w:rsidRDefault="001D7380" w:rsidP="000072DB">
      <w:pPr>
        <w:ind w:left="851" w:right="48"/>
        <w:jc w:val="both"/>
        <w:rPr>
          <w:rFonts w:cs="Arial"/>
          <w:sz w:val="18"/>
          <w:szCs w:val="18"/>
        </w:rPr>
      </w:pPr>
      <w:r w:rsidRPr="00F96DF4">
        <w:rPr>
          <w:rFonts w:cs="Arial"/>
          <w:sz w:val="18"/>
          <w:szCs w:val="18"/>
        </w:rPr>
        <w:t>In the event that the buyer of the option is the client, after the Premium has been paid, the client will not bear any risks in terms of the option owned by the client.</w:t>
      </w:r>
    </w:p>
    <w:p w14:paraId="16A6CEE9" w14:textId="77777777" w:rsidR="001D7380" w:rsidRPr="00F96DF4" w:rsidRDefault="001D7380" w:rsidP="000072DB">
      <w:pPr>
        <w:ind w:left="851" w:right="48"/>
        <w:jc w:val="both"/>
        <w:rPr>
          <w:rFonts w:cs="Arial"/>
          <w:sz w:val="18"/>
          <w:szCs w:val="18"/>
        </w:rPr>
      </w:pPr>
    </w:p>
    <w:p w14:paraId="16A6CEEA" w14:textId="77777777" w:rsidR="001D7380" w:rsidRPr="00F96DF4" w:rsidRDefault="001D7380" w:rsidP="000072DB">
      <w:pPr>
        <w:ind w:left="851" w:right="48"/>
        <w:jc w:val="both"/>
        <w:rPr>
          <w:rFonts w:cs="Arial"/>
          <w:sz w:val="18"/>
          <w:szCs w:val="18"/>
        </w:rPr>
      </w:pPr>
      <w:r w:rsidRPr="00F96DF4">
        <w:rPr>
          <w:rFonts w:cs="Arial"/>
          <w:sz w:val="18"/>
          <w:szCs w:val="18"/>
        </w:rPr>
        <w:lastRenderedPageBreak/>
        <w:t xml:space="preserve">If the market reference rate on the maturity date is significantly higher (in the case of “Cap”) or lower (in the case of “Floor”) than the option strike price, this difference in interest rate will create a negative result for the seller of the option. </w:t>
      </w:r>
    </w:p>
    <w:p w14:paraId="16A6CEEB" w14:textId="77777777" w:rsidR="001D7380" w:rsidRPr="00843F47" w:rsidRDefault="001D7380" w:rsidP="000072DB">
      <w:pPr>
        <w:pStyle w:val="Szvegtrzs2"/>
        <w:ind w:left="851" w:right="48"/>
        <w:rPr>
          <w:rFonts w:cs="Arial"/>
          <w:sz w:val="18"/>
          <w:szCs w:val="18"/>
          <w:lang w:val="en-GB"/>
        </w:rPr>
      </w:pPr>
      <w:r w:rsidRPr="00843F47">
        <w:rPr>
          <w:rFonts w:cs="Arial"/>
          <w:sz w:val="18"/>
          <w:szCs w:val="18"/>
          <w:lang w:val="en-GB"/>
        </w:rPr>
        <w:t>Such difference in the interest rate is the risk of the transaction, its extent is unlimited and is subject to the change of market reference rates, and will be borne by the Seller of the option.</w:t>
      </w:r>
    </w:p>
    <w:p w14:paraId="16A6CEEC" w14:textId="77777777" w:rsidR="001D7380" w:rsidRDefault="001D7380" w:rsidP="000072DB">
      <w:pPr>
        <w:ind w:right="48"/>
        <w:jc w:val="both"/>
        <w:rPr>
          <w:rFonts w:cs="Arial"/>
          <w:sz w:val="18"/>
          <w:szCs w:val="18"/>
        </w:rPr>
      </w:pPr>
    </w:p>
    <w:p w14:paraId="16A6CEED" w14:textId="77777777" w:rsidR="00CE17F3" w:rsidRPr="00F96DF4" w:rsidRDefault="00CE17F3" w:rsidP="000072DB">
      <w:pPr>
        <w:ind w:right="48"/>
        <w:jc w:val="both"/>
        <w:rPr>
          <w:rFonts w:cs="Arial"/>
          <w:sz w:val="18"/>
          <w:szCs w:val="18"/>
        </w:rPr>
      </w:pPr>
    </w:p>
    <w:p w14:paraId="16A6CEEE" w14:textId="77777777" w:rsidR="001D7380" w:rsidRPr="00F96DF4" w:rsidRDefault="001D7380" w:rsidP="000072DB">
      <w:pPr>
        <w:pStyle w:val="s"/>
      </w:pPr>
      <w:r w:rsidRPr="00F96DF4">
        <w:rPr>
          <w:bCs/>
        </w:rPr>
        <w:t>Digital Interest Option</w:t>
      </w:r>
    </w:p>
    <w:p w14:paraId="16A6CEEF" w14:textId="77777777" w:rsidR="001D7380" w:rsidRPr="00F96DF4" w:rsidRDefault="001D7380" w:rsidP="000072DB">
      <w:pPr>
        <w:ind w:right="48"/>
        <w:jc w:val="both"/>
        <w:rPr>
          <w:rFonts w:cs="Arial"/>
          <w:sz w:val="18"/>
          <w:szCs w:val="18"/>
        </w:rPr>
      </w:pPr>
      <w:r w:rsidRPr="00F96DF4">
        <w:rPr>
          <w:rFonts w:cs="Arial"/>
          <w:sz w:val="18"/>
          <w:szCs w:val="18"/>
        </w:rPr>
        <w:t>For Digital Interest Options, the payout at the expiry date of the option is known beforehand. Depending on whether the market reference rate reaches or does not reach the set strike price, either the payout at a predetermined amount takes place or the option ceases to exist without any value. Digital Interest Options are only available as parts of complex transactions.</w:t>
      </w:r>
    </w:p>
    <w:p w14:paraId="16A6CEF0" w14:textId="77777777" w:rsidR="001D7380" w:rsidRPr="00F96DF4" w:rsidRDefault="001D7380" w:rsidP="000072DB">
      <w:pPr>
        <w:rPr>
          <w:rFonts w:cs="Arial"/>
          <w:sz w:val="18"/>
          <w:szCs w:val="18"/>
        </w:rPr>
      </w:pPr>
    </w:p>
    <w:p w14:paraId="16A6CEF1" w14:textId="77777777" w:rsidR="001D7380" w:rsidRPr="00F96DF4" w:rsidRDefault="001D7380" w:rsidP="000072DB">
      <w:pPr>
        <w:pStyle w:val="Cmsor6"/>
        <w:ind w:left="851" w:right="48"/>
        <w:jc w:val="left"/>
      </w:pPr>
      <w:r w:rsidRPr="00F96DF4">
        <w:rPr>
          <w:rFonts w:ascii="Arial" w:hAnsi="Arial" w:cs="Arial"/>
          <w:b w:val="0"/>
          <w:szCs w:val="18"/>
          <w:u w:val="single"/>
        </w:rPr>
        <w:t>The risks of Digital Interest Options</w:t>
      </w:r>
    </w:p>
    <w:p w14:paraId="16A6CEF2"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Digital Interest Rate Options.</w:t>
      </w:r>
    </w:p>
    <w:p w14:paraId="16A6CEF3" w14:textId="77777777" w:rsidR="001D7380" w:rsidRPr="00F96DF4" w:rsidRDefault="001D7380" w:rsidP="000072DB">
      <w:pPr>
        <w:ind w:left="851" w:right="48"/>
        <w:jc w:val="both"/>
        <w:rPr>
          <w:rFonts w:cs="Arial"/>
          <w:sz w:val="18"/>
          <w:szCs w:val="18"/>
        </w:rPr>
      </w:pPr>
      <w:r w:rsidRPr="00F96DF4">
        <w:rPr>
          <w:rFonts w:cs="Arial"/>
          <w:sz w:val="18"/>
          <w:szCs w:val="18"/>
        </w:rPr>
        <w:t xml:space="preserve">The option contract constitutes a settlement obligation for the seller of the option, under which the seller will be obliged to perform the contract with the conditions defined upon making the contract. </w:t>
      </w:r>
    </w:p>
    <w:p w14:paraId="16A6CEF4" w14:textId="77777777" w:rsidR="001D7380" w:rsidRPr="00F96DF4" w:rsidRDefault="001D7380" w:rsidP="000072DB">
      <w:pPr>
        <w:pStyle w:val="Szvegtrzs"/>
        <w:ind w:left="851" w:right="48"/>
        <w:rPr>
          <w:rFonts w:cs="Arial"/>
          <w:sz w:val="18"/>
          <w:szCs w:val="18"/>
        </w:rPr>
      </w:pPr>
      <w:r w:rsidRPr="00F96DF4">
        <w:rPr>
          <w:rFonts w:cs="Arial"/>
          <w:sz w:val="18"/>
          <w:szCs w:val="18"/>
        </w:rPr>
        <w:t>In the case of digital interest rate options the seller of the option will have to pay the set amount, subject to the fact whether the difference between the reference interest rate defined in the interest rate option contract and the interest rate defined in the interest rate option (strike price) is advantageous for the buyer of the option. The strike price is not a forecast for the future and may be different from the market reference rate at maturity.</w:t>
      </w:r>
    </w:p>
    <w:p w14:paraId="16A6CEF5" w14:textId="77777777" w:rsidR="001D7380" w:rsidRPr="00F96DF4" w:rsidRDefault="001D7380" w:rsidP="000072DB">
      <w:pPr>
        <w:ind w:left="851" w:right="48"/>
        <w:jc w:val="both"/>
        <w:rPr>
          <w:rFonts w:cs="Arial"/>
          <w:sz w:val="18"/>
          <w:szCs w:val="18"/>
        </w:rPr>
      </w:pPr>
    </w:p>
    <w:p w14:paraId="16A6CEF6" w14:textId="77777777" w:rsidR="001D7380" w:rsidRPr="00F96DF4" w:rsidRDefault="001D7380" w:rsidP="000072DB">
      <w:pPr>
        <w:ind w:left="851" w:right="48"/>
        <w:jc w:val="both"/>
        <w:rPr>
          <w:rFonts w:cs="Arial"/>
          <w:sz w:val="18"/>
          <w:szCs w:val="18"/>
        </w:rPr>
      </w:pPr>
      <w:r w:rsidRPr="00F96DF4">
        <w:rPr>
          <w:rFonts w:cs="Arial"/>
          <w:sz w:val="18"/>
          <w:szCs w:val="18"/>
        </w:rPr>
        <w:t>In the event that the buyer of the option is the client, after the Premium has been paid, the client will not bear any risks in terms of the option owned by the client.</w:t>
      </w:r>
    </w:p>
    <w:p w14:paraId="16A6CEF7" w14:textId="77777777" w:rsidR="001D7380" w:rsidRPr="00843F47" w:rsidRDefault="001D7380" w:rsidP="000072DB">
      <w:pPr>
        <w:pStyle w:val="Szvegtrzs2"/>
        <w:ind w:left="851" w:right="48"/>
        <w:rPr>
          <w:rFonts w:cs="Arial"/>
          <w:sz w:val="18"/>
          <w:szCs w:val="18"/>
          <w:lang w:val="en-GB"/>
        </w:rPr>
      </w:pPr>
    </w:p>
    <w:p w14:paraId="16A6CEF8" w14:textId="77777777" w:rsidR="001D7380" w:rsidRPr="00F96DF4" w:rsidRDefault="001D7380" w:rsidP="000072DB">
      <w:pPr>
        <w:pStyle w:val="Szvegtrzs"/>
        <w:ind w:left="851" w:right="48"/>
        <w:rPr>
          <w:rFonts w:cs="Arial"/>
          <w:sz w:val="18"/>
          <w:szCs w:val="18"/>
        </w:rPr>
      </w:pPr>
      <w:r w:rsidRPr="00F96DF4">
        <w:rPr>
          <w:rFonts w:cs="Arial"/>
          <w:sz w:val="18"/>
          <w:szCs w:val="18"/>
        </w:rPr>
        <w:t>If the market reference rate on the maturity date, subject to the given contract, is higher (in the case of “Cap”) or lower (in the case of “Floor”) than the option strike price, this set payout amount will create a negative result for the seller of the option. This is the risk of Digital Interest Rate Option transactions, the extent of which will be limited to the amount of the payout.</w:t>
      </w:r>
    </w:p>
    <w:p w14:paraId="16A6CEF9" w14:textId="77777777" w:rsidR="001D7380" w:rsidRDefault="001D7380" w:rsidP="000072DB">
      <w:pPr>
        <w:ind w:right="48"/>
        <w:jc w:val="both"/>
        <w:rPr>
          <w:rFonts w:cs="Arial"/>
          <w:sz w:val="18"/>
          <w:szCs w:val="18"/>
        </w:rPr>
      </w:pPr>
    </w:p>
    <w:p w14:paraId="16A6CEFA" w14:textId="77777777" w:rsidR="00CE17F3" w:rsidRPr="005E5822" w:rsidRDefault="00CE17F3" w:rsidP="000072DB">
      <w:pPr>
        <w:ind w:right="48"/>
        <w:jc w:val="both"/>
        <w:rPr>
          <w:rFonts w:cs="Arial"/>
          <w:sz w:val="18"/>
          <w:szCs w:val="18"/>
        </w:rPr>
      </w:pPr>
    </w:p>
    <w:p w14:paraId="16A6CEFB" w14:textId="77777777" w:rsidR="001D7380" w:rsidRPr="00F96DF4" w:rsidRDefault="001D7380" w:rsidP="000072DB">
      <w:pPr>
        <w:pStyle w:val="s"/>
        <w:rPr>
          <w:b w:val="0"/>
        </w:rPr>
      </w:pPr>
      <w:r w:rsidRPr="00F96DF4">
        <w:rPr>
          <w:bCs/>
        </w:rPr>
        <w:t>Swap Option (Swaption) – Simple basic product</w:t>
      </w:r>
    </w:p>
    <w:p w14:paraId="16A6CEFC" w14:textId="77777777" w:rsidR="001D7380" w:rsidRPr="00F96DF4" w:rsidRDefault="001D7380" w:rsidP="000072DB">
      <w:pPr>
        <w:ind w:right="48"/>
        <w:jc w:val="both"/>
        <w:rPr>
          <w:rFonts w:cs="Arial"/>
          <w:sz w:val="18"/>
          <w:szCs w:val="18"/>
        </w:rPr>
      </w:pPr>
      <w:r w:rsidRPr="00F96DF4">
        <w:rPr>
          <w:rFonts w:cs="Arial"/>
          <w:sz w:val="18"/>
          <w:szCs w:val="18"/>
        </w:rPr>
        <w:t xml:space="preserve">The Swaption is the combination of an interest rate swap and an option, where the right regarding the fixed interest rate of the interest rate swap is sold. </w:t>
      </w:r>
    </w:p>
    <w:p w14:paraId="16A6CEFD" w14:textId="77777777" w:rsidR="001D7380" w:rsidRPr="005E5822" w:rsidRDefault="001D7380" w:rsidP="000072DB">
      <w:pPr>
        <w:ind w:right="48"/>
        <w:jc w:val="both"/>
        <w:rPr>
          <w:rFonts w:cs="Arial"/>
          <w:bCs/>
          <w:iCs/>
          <w:sz w:val="18"/>
          <w:szCs w:val="18"/>
        </w:rPr>
      </w:pPr>
    </w:p>
    <w:p w14:paraId="16A6CEFE" w14:textId="77777777" w:rsidR="001D7380" w:rsidRPr="00F96DF4" w:rsidRDefault="001D7380" w:rsidP="000072DB">
      <w:pPr>
        <w:ind w:right="48"/>
        <w:jc w:val="both"/>
        <w:rPr>
          <w:rFonts w:cs="Arial"/>
          <w:sz w:val="18"/>
          <w:szCs w:val="18"/>
        </w:rPr>
      </w:pPr>
      <w:r w:rsidRPr="00F96DF4">
        <w:rPr>
          <w:rFonts w:cs="Arial"/>
          <w:sz w:val="18"/>
          <w:szCs w:val="18"/>
        </w:rPr>
        <w:t xml:space="preserve">By purchasing a Receiver Swaption and paying the option premium, the Buyer obtains the right to receive a fixed interest rate, i.e. he/she will be entitled to sell the interest rate swap. </w:t>
      </w:r>
    </w:p>
    <w:p w14:paraId="16A6CEFF" w14:textId="77777777" w:rsidR="001D7380" w:rsidRPr="00F96DF4" w:rsidRDefault="001D7380" w:rsidP="000072DB">
      <w:pPr>
        <w:ind w:right="48"/>
        <w:jc w:val="both"/>
        <w:rPr>
          <w:rFonts w:cs="Arial"/>
          <w:sz w:val="18"/>
          <w:szCs w:val="18"/>
        </w:rPr>
      </w:pPr>
      <w:r w:rsidRPr="00F96DF4">
        <w:rPr>
          <w:rFonts w:cs="Arial"/>
          <w:sz w:val="18"/>
          <w:szCs w:val="18"/>
        </w:rPr>
        <w:t>By purchasing a Payer Swaption and paying the option premium, the Buyer obtains the right to pay a fixed interest rate, i.e. he/she will be entitled to buy the interest rate swap.</w:t>
      </w:r>
    </w:p>
    <w:p w14:paraId="16A6CF00" w14:textId="77777777" w:rsidR="001D7380" w:rsidRPr="00F96DF4" w:rsidRDefault="001D7380" w:rsidP="000072DB">
      <w:pPr>
        <w:ind w:right="48"/>
        <w:jc w:val="both"/>
        <w:rPr>
          <w:rFonts w:cs="Arial"/>
          <w:sz w:val="18"/>
          <w:szCs w:val="18"/>
        </w:rPr>
      </w:pPr>
      <w:r w:rsidRPr="00F96DF4">
        <w:rPr>
          <w:rFonts w:cs="Arial"/>
          <w:sz w:val="18"/>
          <w:szCs w:val="18"/>
        </w:rPr>
        <w:t>By selling a Receiver Swaption and obtaining the option premium, the Seller assumes obligation to pay a fixed rate, i.e. he/she will have to sell an interest rate swap if the Buyer exercises his/her option rights.</w:t>
      </w:r>
    </w:p>
    <w:p w14:paraId="16A6CF01" w14:textId="77777777" w:rsidR="001D7380" w:rsidRPr="00F96DF4" w:rsidRDefault="001D7380" w:rsidP="000072DB">
      <w:pPr>
        <w:ind w:right="48"/>
        <w:jc w:val="both"/>
        <w:rPr>
          <w:rFonts w:cs="Arial"/>
          <w:sz w:val="18"/>
          <w:szCs w:val="18"/>
        </w:rPr>
      </w:pPr>
      <w:r w:rsidRPr="00F96DF4">
        <w:rPr>
          <w:rFonts w:cs="Arial"/>
          <w:sz w:val="18"/>
          <w:szCs w:val="18"/>
        </w:rPr>
        <w:t>By selling a Payer Swaption and obtaining the option premium, the seller assumes obligation to receive a fixed rate, i.e. he/she will have to sell an interest rate swap if the buyer exercises his/her option rights.</w:t>
      </w:r>
    </w:p>
    <w:p w14:paraId="16A6CF02" w14:textId="77777777" w:rsidR="001D7380" w:rsidRPr="00F96DF4" w:rsidRDefault="001D7380" w:rsidP="000072DB">
      <w:pPr>
        <w:ind w:right="48"/>
        <w:jc w:val="both"/>
        <w:rPr>
          <w:rFonts w:cs="Arial"/>
          <w:bCs/>
          <w:sz w:val="18"/>
          <w:szCs w:val="18"/>
        </w:rPr>
      </w:pPr>
    </w:p>
    <w:p w14:paraId="16A6CF03" w14:textId="77777777" w:rsidR="001D7380" w:rsidRPr="005E5822" w:rsidRDefault="001D7380" w:rsidP="000072DB">
      <w:pPr>
        <w:pStyle w:val="Cmsor6"/>
        <w:ind w:left="851" w:right="48"/>
        <w:jc w:val="left"/>
        <w:rPr>
          <w:rFonts w:ascii="Arial" w:hAnsi="Arial" w:cs="Arial"/>
        </w:rPr>
      </w:pPr>
      <w:r w:rsidRPr="00F96DF4">
        <w:rPr>
          <w:rFonts w:ascii="Arial" w:hAnsi="Arial" w:cs="Arial"/>
          <w:b w:val="0"/>
          <w:szCs w:val="18"/>
          <w:u w:val="single"/>
        </w:rPr>
        <w:t>Risk of Swap Options</w:t>
      </w:r>
    </w:p>
    <w:p w14:paraId="16A6CF04"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Swap Options.</w:t>
      </w:r>
    </w:p>
    <w:p w14:paraId="16A6CF05" w14:textId="77777777" w:rsidR="001D7380" w:rsidRPr="00F96DF4" w:rsidRDefault="001D7380" w:rsidP="000072DB">
      <w:pPr>
        <w:ind w:left="851" w:right="48"/>
        <w:jc w:val="both"/>
        <w:rPr>
          <w:rFonts w:cs="Arial"/>
          <w:sz w:val="18"/>
          <w:szCs w:val="18"/>
        </w:rPr>
      </w:pPr>
    </w:p>
    <w:p w14:paraId="16A6CF06" w14:textId="77777777" w:rsidR="001D7380" w:rsidRPr="00F96DF4" w:rsidRDefault="001D7380" w:rsidP="000072DB">
      <w:pPr>
        <w:ind w:left="851" w:right="48"/>
        <w:jc w:val="both"/>
        <w:rPr>
          <w:rFonts w:cs="Arial"/>
          <w:i/>
          <w:sz w:val="18"/>
          <w:szCs w:val="18"/>
        </w:rPr>
      </w:pPr>
      <w:r w:rsidRPr="00F96DF4">
        <w:rPr>
          <w:rFonts w:cs="Arial"/>
          <w:i/>
          <w:iCs/>
          <w:sz w:val="18"/>
          <w:szCs w:val="18"/>
        </w:rPr>
        <w:t>The option part of the contract:</w:t>
      </w:r>
    </w:p>
    <w:p w14:paraId="16A6CF07" w14:textId="77777777" w:rsidR="001D7380" w:rsidRPr="00F96DF4" w:rsidRDefault="001D7380" w:rsidP="000072DB">
      <w:pPr>
        <w:ind w:left="851" w:right="48"/>
        <w:jc w:val="both"/>
        <w:rPr>
          <w:rFonts w:cs="Arial"/>
          <w:sz w:val="18"/>
          <w:szCs w:val="18"/>
        </w:rPr>
      </w:pPr>
      <w:r w:rsidRPr="00F96DF4">
        <w:rPr>
          <w:rFonts w:cs="Arial"/>
          <w:sz w:val="18"/>
          <w:szCs w:val="18"/>
        </w:rPr>
        <w:t>In the event that the buyer of the option is the client, after the Premium has been paid, the client will not bear any risks in terms of the option owned by the client.</w:t>
      </w:r>
    </w:p>
    <w:p w14:paraId="16A6CF08" w14:textId="77777777" w:rsidR="001D7380" w:rsidRPr="00F96DF4" w:rsidRDefault="001D7380" w:rsidP="000072DB">
      <w:pPr>
        <w:pStyle w:val="Szvegtrzs"/>
        <w:ind w:left="851" w:right="48"/>
        <w:rPr>
          <w:rFonts w:cs="Arial"/>
          <w:sz w:val="18"/>
          <w:szCs w:val="18"/>
        </w:rPr>
      </w:pPr>
      <w:r w:rsidRPr="00F96DF4">
        <w:rPr>
          <w:rFonts w:cs="Arial"/>
          <w:sz w:val="18"/>
          <w:szCs w:val="18"/>
        </w:rPr>
        <w:t xml:space="preserve">The exercising of the option rights under the contract by the buyer will impose an obligation on the seller of the option, whereas the seller will have to perform the interest rate swap in accordance with the conditions set out </w:t>
      </w:r>
      <w:r w:rsidRPr="00F96DF4">
        <w:rPr>
          <w:rStyle w:val="Kiemels2"/>
          <w:rFonts w:cs="Arial"/>
          <w:bCs/>
          <w:sz w:val="18"/>
          <w:szCs w:val="18"/>
        </w:rPr>
        <w:t>upon making the swap option contract</w:t>
      </w:r>
      <w:r w:rsidRPr="00F96DF4">
        <w:rPr>
          <w:rFonts w:cs="Arial"/>
          <w:sz w:val="18"/>
          <w:szCs w:val="18"/>
        </w:rPr>
        <w:t>. In other words, if the buyer of the option wishes to exercise his/her option rights, the seller of the option must, depending on the type of the Swap option, sell or buy the interest rate swap contract.</w:t>
      </w:r>
    </w:p>
    <w:p w14:paraId="16A6CF09" w14:textId="77777777" w:rsidR="001D7380" w:rsidRPr="005E5822" w:rsidRDefault="001D7380" w:rsidP="000072DB">
      <w:pPr>
        <w:pStyle w:val="Szvegtrzs"/>
        <w:ind w:left="851" w:right="48"/>
        <w:rPr>
          <w:rFonts w:cs="Arial"/>
          <w:sz w:val="18"/>
          <w:szCs w:val="18"/>
        </w:rPr>
      </w:pPr>
    </w:p>
    <w:p w14:paraId="16A6CF0A" w14:textId="77777777" w:rsidR="001D7380" w:rsidRPr="00F96DF4" w:rsidRDefault="001D7380" w:rsidP="000072DB">
      <w:pPr>
        <w:ind w:left="851" w:right="48"/>
        <w:jc w:val="both"/>
        <w:rPr>
          <w:rFonts w:cs="Arial"/>
          <w:i/>
          <w:sz w:val="18"/>
          <w:szCs w:val="18"/>
        </w:rPr>
      </w:pPr>
      <w:r w:rsidRPr="00F96DF4">
        <w:rPr>
          <w:rFonts w:cs="Arial"/>
          <w:i/>
          <w:iCs/>
          <w:sz w:val="18"/>
          <w:szCs w:val="18"/>
        </w:rPr>
        <w:t>The swap part of the transaction:</w:t>
      </w:r>
    </w:p>
    <w:p w14:paraId="16A6CF0B" w14:textId="77777777" w:rsidR="001D7380" w:rsidRPr="00F96DF4" w:rsidRDefault="001D7380" w:rsidP="005E5822">
      <w:pPr>
        <w:ind w:left="851" w:right="48"/>
        <w:jc w:val="both"/>
        <w:rPr>
          <w:rFonts w:cs="Arial"/>
          <w:sz w:val="18"/>
          <w:szCs w:val="18"/>
        </w:rPr>
      </w:pPr>
      <w:r w:rsidRPr="00F96DF4">
        <w:rPr>
          <w:rFonts w:cs="Arial"/>
          <w:sz w:val="18"/>
          <w:szCs w:val="18"/>
        </w:rPr>
        <w:lastRenderedPageBreak/>
        <w:t>The risks are the same as the risks described at Interest Rate Swaps.</w:t>
      </w:r>
    </w:p>
    <w:p w14:paraId="16A6CF0C" w14:textId="77777777" w:rsidR="001D7380" w:rsidRPr="00F96DF4" w:rsidRDefault="001D7380" w:rsidP="000072DB">
      <w:pPr>
        <w:jc w:val="both"/>
        <w:rPr>
          <w:rFonts w:cs="Arial"/>
          <w:sz w:val="18"/>
          <w:szCs w:val="18"/>
        </w:rPr>
      </w:pPr>
    </w:p>
    <w:p w14:paraId="16A6CF0D" w14:textId="77777777" w:rsidR="001D7380" w:rsidRPr="00F96DF4" w:rsidRDefault="001D7380" w:rsidP="000072DB">
      <w:pPr>
        <w:jc w:val="both"/>
        <w:rPr>
          <w:rFonts w:cs="Arial"/>
          <w:sz w:val="18"/>
          <w:szCs w:val="18"/>
          <w:u w:val="single"/>
        </w:rPr>
      </w:pPr>
      <w:r w:rsidRPr="00F96DF4">
        <w:rPr>
          <w:rFonts w:cs="Arial"/>
          <w:sz w:val="18"/>
          <w:szCs w:val="18"/>
          <w:u w:val="single"/>
        </w:rPr>
        <w:t>The following apply to all interest transactions:</w:t>
      </w:r>
    </w:p>
    <w:p w14:paraId="16A6CF0E" w14:textId="77777777" w:rsidR="001D7380" w:rsidRPr="00F96DF4" w:rsidRDefault="001D7380" w:rsidP="000072DB">
      <w:pPr>
        <w:numPr>
          <w:ilvl w:val="0"/>
          <w:numId w:val="5"/>
        </w:numPr>
        <w:tabs>
          <w:tab w:val="clear" w:pos="360"/>
        </w:tabs>
        <w:ind w:left="284" w:right="48" w:hanging="284"/>
        <w:jc w:val="both"/>
        <w:rPr>
          <w:rFonts w:cs="Arial"/>
          <w:sz w:val="18"/>
          <w:szCs w:val="18"/>
        </w:rPr>
      </w:pPr>
      <w:r w:rsidRPr="00F96DF4">
        <w:rPr>
          <w:rFonts w:cs="Arial"/>
          <w:sz w:val="18"/>
          <w:szCs w:val="18"/>
        </w:rPr>
        <w:t>The Transactions can be made with the Bank in HUF, EUR, USD and CHF currencies, and the lowest value of contracts will be EUR 500,000 or its equivalent. Other currencies and their lowest values will be subject to one-off, one-time agreements with the Bank’s Treasury Department. For Digital Options, the lowest value of transactions (payout) will be EUR 50,000 or its equivalent.</w:t>
      </w:r>
    </w:p>
    <w:p w14:paraId="16A6CF0F" w14:textId="77777777" w:rsidR="001D7380" w:rsidRPr="00F96DF4" w:rsidRDefault="001D7380" w:rsidP="000072DB">
      <w:pPr>
        <w:ind w:left="284" w:right="48" w:hanging="284"/>
        <w:jc w:val="both"/>
        <w:rPr>
          <w:rFonts w:cs="Arial"/>
          <w:sz w:val="18"/>
          <w:szCs w:val="18"/>
        </w:rPr>
      </w:pPr>
    </w:p>
    <w:p w14:paraId="16A6CF10" w14:textId="77777777" w:rsidR="001D7380" w:rsidRPr="00F96DF4" w:rsidRDefault="001D7380" w:rsidP="000072DB">
      <w:pPr>
        <w:numPr>
          <w:ilvl w:val="0"/>
          <w:numId w:val="5"/>
        </w:numPr>
        <w:tabs>
          <w:tab w:val="clear" w:pos="360"/>
        </w:tabs>
        <w:ind w:left="284" w:right="48" w:hanging="284"/>
        <w:jc w:val="both"/>
        <w:rPr>
          <w:rFonts w:cs="Arial"/>
          <w:sz w:val="18"/>
          <w:szCs w:val="18"/>
        </w:rPr>
      </w:pPr>
      <w:r w:rsidRPr="00F96DF4">
        <w:rPr>
          <w:rFonts w:cs="Arial"/>
          <w:sz w:val="18"/>
          <w:szCs w:val="18"/>
        </w:rPr>
        <w:t xml:space="preserve">The buyer of the option will pay a fee (Premium) to the seller of the option, the amount and due date of which will be included in the agreement on the conditions of the Transaction. If the due date is not defined expressly, the fee will be due on the second </w:t>
      </w:r>
      <w:r>
        <w:rPr>
          <w:rFonts w:cs="Arial"/>
          <w:sz w:val="18"/>
          <w:szCs w:val="18"/>
        </w:rPr>
        <w:t>Business Day</w:t>
      </w:r>
      <w:r w:rsidRPr="00F96DF4">
        <w:rPr>
          <w:rFonts w:cs="Arial"/>
          <w:sz w:val="18"/>
          <w:szCs w:val="18"/>
        </w:rPr>
        <w:t xml:space="preserve"> after the </w:t>
      </w:r>
      <w:r>
        <w:rPr>
          <w:rFonts w:cs="Arial"/>
          <w:sz w:val="18"/>
          <w:szCs w:val="18"/>
        </w:rPr>
        <w:t>Agreement</w:t>
      </w:r>
      <w:r w:rsidRPr="00F96DF4">
        <w:rPr>
          <w:rFonts w:cs="Arial"/>
          <w:sz w:val="18"/>
          <w:szCs w:val="18"/>
        </w:rPr>
        <w:t xml:space="preserve"> is made.</w:t>
      </w:r>
    </w:p>
    <w:p w14:paraId="16A6CF11" w14:textId="77777777" w:rsidR="001D7380" w:rsidRPr="00F96DF4" w:rsidRDefault="001D7380" w:rsidP="000072DB">
      <w:pPr>
        <w:ind w:left="284" w:right="48" w:hanging="284"/>
        <w:jc w:val="both"/>
        <w:rPr>
          <w:rFonts w:cs="Arial"/>
          <w:sz w:val="18"/>
          <w:szCs w:val="18"/>
        </w:rPr>
      </w:pPr>
    </w:p>
    <w:p w14:paraId="16A6CF12" w14:textId="77777777" w:rsidR="001D7380" w:rsidRPr="00F96DF4" w:rsidRDefault="001D7380" w:rsidP="000072DB">
      <w:pPr>
        <w:numPr>
          <w:ilvl w:val="0"/>
          <w:numId w:val="5"/>
        </w:numPr>
        <w:tabs>
          <w:tab w:val="clear" w:pos="360"/>
          <w:tab w:val="num" w:pos="284"/>
        </w:tabs>
        <w:ind w:left="284" w:right="48" w:hanging="284"/>
        <w:jc w:val="both"/>
        <w:rPr>
          <w:rFonts w:cs="Arial"/>
          <w:sz w:val="18"/>
          <w:szCs w:val="18"/>
        </w:rPr>
      </w:pPr>
      <w:r w:rsidRPr="00F96DF4">
        <w:rPr>
          <w:rFonts w:cs="Arial"/>
          <w:sz w:val="18"/>
          <w:szCs w:val="18"/>
        </w:rPr>
        <w:t xml:space="preserve">Option rights will be exercised on the day of the interest rate fixing as defined in the option (the second </w:t>
      </w:r>
      <w:r>
        <w:rPr>
          <w:rFonts w:cs="Arial"/>
          <w:sz w:val="18"/>
          <w:szCs w:val="18"/>
        </w:rPr>
        <w:t>Business Day</w:t>
      </w:r>
      <w:r w:rsidRPr="00F96DF4">
        <w:rPr>
          <w:rFonts w:cs="Arial"/>
          <w:sz w:val="18"/>
          <w:szCs w:val="18"/>
        </w:rPr>
        <w:t xml:space="preserve"> preceding the starting date of the given interest rate period).</w:t>
      </w:r>
    </w:p>
    <w:p w14:paraId="16A6CF13" w14:textId="77777777" w:rsidR="001D7380" w:rsidRPr="00F96DF4" w:rsidRDefault="001D7380" w:rsidP="000072DB">
      <w:pPr>
        <w:pStyle w:val="Listaszerbekezds"/>
        <w:ind w:left="284" w:hanging="284"/>
        <w:rPr>
          <w:rFonts w:cs="Arial"/>
          <w:sz w:val="18"/>
          <w:szCs w:val="18"/>
        </w:rPr>
      </w:pPr>
    </w:p>
    <w:p w14:paraId="16A6CF14" w14:textId="77777777" w:rsidR="001D7380" w:rsidRPr="00F96DF4" w:rsidRDefault="001D7380" w:rsidP="000072DB">
      <w:pPr>
        <w:numPr>
          <w:ilvl w:val="0"/>
          <w:numId w:val="5"/>
        </w:numPr>
        <w:ind w:left="284" w:right="48" w:hanging="284"/>
        <w:jc w:val="both"/>
        <w:rPr>
          <w:rFonts w:cs="Arial"/>
          <w:sz w:val="18"/>
          <w:szCs w:val="18"/>
        </w:rPr>
      </w:pPr>
      <w:r w:rsidRPr="00F96DF4">
        <w:rPr>
          <w:rFonts w:cs="Arial"/>
          <w:sz w:val="18"/>
          <w:szCs w:val="18"/>
        </w:rPr>
        <w:t xml:space="preserve">On the day of the interest rate fixing the reference interest rate defined in the interest option contract will be compared with the option interest rate (strike price). In the event that the interest rate difference calculated in this way is advantageous for the buyer of the option, the interest rate difference will be paid for the entitled person on the expiry date of the interest period defined in the option. If such day is not a </w:t>
      </w:r>
      <w:r>
        <w:rPr>
          <w:rFonts w:cs="Arial"/>
          <w:sz w:val="18"/>
          <w:szCs w:val="18"/>
        </w:rPr>
        <w:t>Business Day</w:t>
      </w:r>
      <w:r w:rsidRPr="00F96DF4">
        <w:rPr>
          <w:rFonts w:cs="Arial"/>
          <w:sz w:val="18"/>
          <w:szCs w:val="18"/>
        </w:rPr>
        <w:t xml:space="preserve">, the maturity date will be the next </w:t>
      </w:r>
      <w:r>
        <w:rPr>
          <w:rFonts w:cs="Arial"/>
          <w:sz w:val="18"/>
          <w:szCs w:val="18"/>
        </w:rPr>
        <w:t>Business Day</w:t>
      </w:r>
      <w:r w:rsidRPr="00F96DF4">
        <w:rPr>
          <w:rFonts w:cs="Arial"/>
          <w:sz w:val="18"/>
          <w:szCs w:val="18"/>
        </w:rPr>
        <w:t>.</w:t>
      </w:r>
    </w:p>
    <w:p w14:paraId="16A6CF15" w14:textId="77777777" w:rsidR="001D7380" w:rsidRDefault="001D7380" w:rsidP="000072DB">
      <w:pPr>
        <w:jc w:val="both"/>
        <w:rPr>
          <w:rFonts w:cs="Arial"/>
          <w:sz w:val="18"/>
          <w:szCs w:val="18"/>
        </w:rPr>
      </w:pPr>
    </w:p>
    <w:p w14:paraId="16A6CF16" w14:textId="77777777" w:rsidR="004A2CC3" w:rsidRPr="005E5822" w:rsidRDefault="004A2CC3" w:rsidP="000072DB">
      <w:pPr>
        <w:jc w:val="both"/>
        <w:rPr>
          <w:rFonts w:cs="Arial"/>
          <w:sz w:val="18"/>
          <w:szCs w:val="18"/>
        </w:rPr>
      </w:pPr>
    </w:p>
    <w:p w14:paraId="16A6CF17" w14:textId="77777777" w:rsidR="001D7380" w:rsidRPr="00F96DF4" w:rsidRDefault="001D7380" w:rsidP="000072DB">
      <w:pPr>
        <w:jc w:val="both"/>
        <w:rPr>
          <w:rFonts w:cs="Arial"/>
          <w:sz w:val="18"/>
          <w:szCs w:val="18"/>
        </w:rPr>
      </w:pPr>
      <w:r w:rsidRPr="00F96DF4">
        <w:rPr>
          <w:rFonts w:cs="Arial"/>
          <w:b/>
          <w:bCs/>
          <w:sz w:val="18"/>
          <w:szCs w:val="18"/>
        </w:rPr>
        <w:t>Reference interest rate</w:t>
      </w:r>
    </w:p>
    <w:p w14:paraId="16A6CF18" w14:textId="77777777" w:rsidR="001D7380" w:rsidRPr="00F96DF4" w:rsidRDefault="001D7380" w:rsidP="000072DB">
      <w:pPr>
        <w:jc w:val="both"/>
        <w:rPr>
          <w:rFonts w:cs="Arial"/>
          <w:sz w:val="18"/>
          <w:szCs w:val="18"/>
        </w:rPr>
      </w:pPr>
      <w:r w:rsidRPr="00F96DF4">
        <w:rPr>
          <w:rFonts w:cs="Arial"/>
          <w:sz w:val="18"/>
          <w:szCs w:val="18"/>
        </w:rPr>
        <w:t>If the Parties have agreed on a variable interest rate in the given Transaction (“reference rate”), the Bank will notify the Client, on the day the reference rate is set or without delay after that day (“Interest Rate Setting Day”), of the underlying reference rate and the amount calculated on the basis of the underlying reference rate.</w:t>
      </w:r>
    </w:p>
    <w:p w14:paraId="16A6CF19" w14:textId="77777777" w:rsidR="001D7380" w:rsidRPr="00F96DF4" w:rsidRDefault="001D7380" w:rsidP="000072DB">
      <w:pPr>
        <w:jc w:val="both"/>
        <w:rPr>
          <w:rFonts w:cs="Arial"/>
          <w:sz w:val="18"/>
          <w:szCs w:val="18"/>
        </w:rPr>
      </w:pPr>
      <w:r w:rsidRPr="00F96DF4">
        <w:rPr>
          <w:rFonts w:cs="Arial"/>
          <w:sz w:val="18"/>
          <w:szCs w:val="18"/>
        </w:rPr>
        <w:t>If the reference rate established for the given Transaction cannot be set for the Interest Rate Setting Day, the Parties will establish the reference rate on the basis of the closest data to the data agreed for the given Transaction. If the reference rate is an interbank rate and it is not set within 20 days by mutual agreement, the reference date will be the arithmetic mean of the deposit rates of three internationally recognized and reputable banks selected by the Bank offered for the contractual currency at 11:00 a.m. (CET, for the Interest Rate Setting Day in the relevant interbank market) for the principal amount or an amount near the principal amount in the interbank market by first-rate banks for the given period. The Bank will request internationally recognized and reputable banks in the interbank market to disclose their rates. The Bank will itself select these banks.</w:t>
      </w:r>
    </w:p>
    <w:p w14:paraId="16A6CF1A" w14:textId="77777777" w:rsidR="001D7380" w:rsidRPr="00F96DF4" w:rsidRDefault="001D7380" w:rsidP="000072DB">
      <w:pPr>
        <w:jc w:val="both"/>
        <w:rPr>
          <w:rFonts w:cs="Arial"/>
          <w:sz w:val="18"/>
          <w:szCs w:val="18"/>
        </w:rPr>
      </w:pPr>
      <w:r w:rsidRPr="00F96DF4">
        <w:rPr>
          <w:rFonts w:cs="Arial"/>
          <w:sz w:val="18"/>
          <w:szCs w:val="18"/>
        </w:rPr>
        <w:t>If necessary, the reference rate will be rounded to 1/100.000 percentage point.</w:t>
      </w:r>
    </w:p>
    <w:p w14:paraId="16A6CF1B" w14:textId="77777777" w:rsidR="001D7380" w:rsidRDefault="001D7380" w:rsidP="000072DB">
      <w:pPr>
        <w:ind w:right="48"/>
        <w:jc w:val="both"/>
        <w:rPr>
          <w:rFonts w:cs="Arial"/>
          <w:sz w:val="18"/>
          <w:szCs w:val="18"/>
        </w:rPr>
      </w:pPr>
    </w:p>
    <w:p w14:paraId="16A6CF1C" w14:textId="77777777" w:rsidR="00CE17F3" w:rsidRPr="00F96DF4" w:rsidRDefault="00CE17F3" w:rsidP="000072DB">
      <w:pPr>
        <w:ind w:right="48"/>
        <w:jc w:val="both"/>
        <w:rPr>
          <w:rFonts w:cs="Arial"/>
          <w:sz w:val="18"/>
          <w:szCs w:val="18"/>
        </w:rPr>
      </w:pPr>
    </w:p>
    <w:p w14:paraId="16A6CF1D" w14:textId="77777777" w:rsidR="001D7380" w:rsidRPr="00F96DF4" w:rsidRDefault="001D7380" w:rsidP="000072DB">
      <w:pPr>
        <w:ind w:right="48"/>
        <w:jc w:val="center"/>
        <w:rPr>
          <w:rFonts w:cs="Arial"/>
          <w:b/>
          <w:caps/>
          <w:sz w:val="18"/>
          <w:szCs w:val="18"/>
        </w:rPr>
      </w:pPr>
      <w:r w:rsidRPr="00F96DF4">
        <w:rPr>
          <w:rFonts w:cs="Arial"/>
          <w:b/>
          <w:bCs/>
          <w:sz w:val="18"/>
          <w:szCs w:val="18"/>
        </w:rPr>
        <w:t xml:space="preserve">III. </w:t>
      </w:r>
      <w:r w:rsidRPr="00F96DF4">
        <w:rPr>
          <w:rFonts w:cs="Arial"/>
          <w:b/>
          <w:bCs/>
          <w:caps/>
          <w:sz w:val="18"/>
          <w:szCs w:val="18"/>
        </w:rPr>
        <w:t>COMMODITY MARKET DERIVATIVE TRANSACTIONS</w:t>
      </w:r>
    </w:p>
    <w:p w14:paraId="16A6CF1E" w14:textId="77777777" w:rsidR="001D7380" w:rsidRDefault="001D7380" w:rsidP="005E5822">
      <w:pPr>
        <w:ind w:right="48"/>
        <w:rPr>
          <w:rFonts w:cs="Arial"/>
          <w:sz w:val="18"/>
          <w:szCs w:val="18"/>
        </w:rPr>
      </w:pPr>
    </w:p>
    <w:p w14:paraId="16A6CF1F" w14:textId="77777777" w:rsidR="004A2CC3" w:rsidRPr="00F96DF4" w:rsidRDefault="004A2CC3" w:rsidP="005E5822">
      <w:pPr>
        <w:ind w:right="48"/>
        <w:rPr>
          <w:rFonts w:cs="Arial"/>
          <w:sz w:val="18"/>
          <w:szCs w:val="18"/>
        </w:rPr>
      </w:pPr>
    </w:p>
    <w:p w14:paraId="16A6CF20" w14:textId="77777777" w:rsidR="001D7380" w:rsidRPr="00F96DF4" w:rsidRDefault="001D7380" w:rsidP="000072DB">
      <w:pPr>
        <w:pStyle w:val="s"/>
      </w:pPr>
      <w:r w:rsidRPr="00F96DF4">
        <w:rPr>
          <w:bCs/>
        </w:rPr>
        <w:t>Commodity Swaps – Simple basic product</w:t>
      </w:r>
    </w:p>
    <w:p w14:paraId="16A6CF21" w14:textId="77777777" w:rsidR="001D7380" w:rsidRPr="00F96DF4" w:rsidRDefault="001D7380" w:rsidP="000072DB">
      <w:pPr>
        <w:ind w:right="48"/>
        <w:jc w:val="both"/>
        <w:rPr>
          <w:rFonts w:cs="Arial"/>
          <w:sz w:val="18"/>
          <w:szCs w:val="18"/>
        </w:rPr>
      </w:pPr>
      <w:r w:rsidRPr="00F96DF4">
        <w:rPr>
          <w:rFonts w:cs="Arial"/>
          <w:sz w:val="18"/>
          <w:szCs w:val="18"/>
        </w:rPr>
        <w:t>A transaction in which two parties agree on the sale and purchase of a specific quantity of goods at a pre-defined fixed price and for a pre-defined date (expiry date). The settlement transactions are based on the price differences (i.e. the difference between the actual market price and the fixed price agreed in the Transaction) and they fall due on the expiry date.</w:t>
      </w:r>
    </w:p>
    <w:p w14:paraId="16A6CF22" w14:textId="77777777" w:rsidR="001D7380" w:rsidRPr="00F96DF4" w:rsidRDefault="001D7380" w:rsidP="000072DB">
      <w:pPr>
        <w:ind w:right="48"/>
        <w:jc w:val="both"/>
        <w:rPr>
          <w:rFonts w:cs="Arial"/>
          <w:sz w:val="18"/>
          <w:szCs w:val="18"/>
        </w:rPr>
      </w:pPr>
    </w:p>
    <w:p w14:paraId="16A6CF23" w14:textId="77777777" w:rsidR="001D7380" w:rsidRPr="00F96DF4" w:rsidRDefault="001D7380" w:rsidP="000072DB">
      <w:pPr>
        <w:ind w:left="851" w:right="48"/>
        <w:rPr>
          <w:rFonts w:cs="Arial"/>
          <w:sz w:val="18"/>
          <w:szCs w:val="18"/>
        </w:rPr>
      </w:pPr>
      <w:r w:rsidRPr="00F96DF4">
        <w:rPr>
          <w:rFonts w:cs="Arial"/>
          <w:sz w:val="18"/>
          <w:szCs w:val="18"/>
          <w:u w:val="single"/>
        </w:rPr>
        <w:t>Risks of Commodity Swaps</w:t>
      </w:r>
    </w:p>
    <w:p w14:paraId="16A6CF24"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Commodity Swaps.</w:t>
      </w:r>
    </w:p>
    <w:p w14:paraId="16A6CF25" w14:textId="77777777" w:rsidR="001D7380" w:rsidRPr="00F96DF4" w:rsidRDefault="001D7380" w:rsidP="000072DB">
      <w:pPr>
        <w:ind w:left="851" w:right="48"/>
        <w:jc w:val="both"/>
        <w:rPr>
          <w:rFonts w:cs="Arial"/>
          <w:sz w:val="18"/>
          <w:szCs w:val="18"/>
        </w:rPr>
      </w:pPr>
    </w:p>
    <w:p w14:paraId="16A6CF26" w14:textId="77777777" w:rsidR="001D7380" w:rsidRPr="00F96DF4" w:rsidRDefault="001D7380" w:rsidP="000072DB">
      <w:pPr>
        <w:ind w:left="851" w:right="48"/>
        <w:jc w:val="both"/>
        <w:rPr>
          <w:rFonts w:cs="Arial"/>
          <w:sz w:val="18"/>
          <w:szCs w:val="18"/>
        </w:rPr>
      </w:pPr>
      <w:r w:rsidRPr="00F96DF4">
        <w:rPr>
          <w:rFonts w:cs="Arial"/>
          <w:sz w:val="18"/>
          <w:szCs w:val="18"/>
        </w:rPr>
        <w:t>In the case of Commodity Swaps, the Parties swap the changeable market price of a given commodity to a fixed price for a specific date. Commodity Swaps are not forecasts for the future, and thus the actual purchase price at the time the Transaction expires may differ from the agreed fixed price. Both parties are bound to perform the commodity linked swap agreement.</w:t>
      </w:r>
    </w:p>
    <w:p w14:paraId="16A6CF27" w14:textId="77777777" w:rsidR="001D7380" w:rsidRPr="00F96DF4" w:rsidRDefault="001D7380" w:rsidP="000072DB">
      <w:pPr>
        <w:ind w:left="851" w:right="48"/>
        <w:jc w:val="both"/>
        <w:rPr>
          <w:rFonts w:cs="Arial"/>
          <w:sz w:val="18"/>
          <w:szCs w:val="18"/>
        </w:rPr>
      </w:pPr>
    </w:p>
    <w:p w14:paraId="16A6CF28" w14:textId="77777777" w:rsidR="001D7380" w:rsidRPr="00F96DF4" w:rsidRDefault="001D7380" w:rsidP="000072DB">
      <w:pPr>
        <w:tabs>
          <w:tab w:val="left" w:pos="4536"/>
        </w:tabs>
        <w:ind w:left="851" w:right="48"/>
        <w:jc w:val="both"/>
        <w:rPr>
          <w:rFonts w:cs="Arial"/>
          <w:sz w:val="18"/>
          <w:szCs w:val="18"/>
        </w:rPr>
      </w:pPr>
      <w:r w:rsidRPr="00F96DF4">
        <w:rPr>
          <w:rFonts w:cs="Arial"/>
          <w:sz w:val="18"/>
          <w:szCs w:val="18"/>
        </w:rPr>
        <w:t>If on the settlement day the fixed price and the market price of the Transaction’s underlying commodity are different, the parties must pay to difference to one another regarding the defined amount (net settlement) in a way that if the fixed price in the agreement is higher than the market price, the buyer of the Commodity Swap, and if the market rate is higher than the fixed price, the seller of the Commodity Swap will have to make a payment to the other party.</w:t>
      </w:r>
    </w:p>
    <w:p w14:paraId="16A6CF29" w14:textId="77777777" w:rsidR="001D7380" w:rsidRPr="00F96DF4" w:rsidRDefault="001D7380" w:rsidP="000072DB">
      <w:pPr>
        <w:tabs>
          <w:tab w:val="left" w:pos="4536"/>
        </w:tabs>
        <w:ind w:left="851" w:right="48"/>
        <w:jc w:val="both"/>
        <w:rPr>
          <w:rFonts w:cs="Arial"/>
          <w:sz w:val="18"/>
          <w:szCs w:val="18"/>
        </w:rPr>
      </w:pPr>
    </w:p>
    <w:p w14:paraId="16A6CF2A" w14:textId="77777777" w:rsidR="001D7380" w:rsidRPr="00F96DF4" w:rsidRDefault="001D7380" w:rsidP="000072DB">
      <w:pPr>
        <w:tabs>
          <w:tab w:val="left" w:pos="4536"/>
        </w:tabs>
        <w:ind w:left="851" w:right="48"/>
        <w:jc w:val="both"/>
        <w:rPr>
          <w:rFonts w:cs="Arial"/>
          <w:sz w:val="18"/>
          <w:szCs w:val="18"/>
        </w:rPr>
      </w:pPr>
      <w:r w:rsidRPr="00F96DF4">
        <w:rPr>
          <w:rFonts w:cs="Arial"/>
          <w:sz w:val="18"/>
          <w:szCs w:val="18"/>
        </w:rPr>
        <w:t>Such difference in the price is the risk of the transaction, its extent is limited for the buyer (i.e. the price drops to zero) but is unlimited from the seller’s point of view and is subject to the change of market reference rates.</w:t>
      </w:r>
    </w:p>
    <w:p w14:paraId="16A6CF2B" w14:textId="77777777" w:rsidR="001D7380" w:rsidRDefault="001D7380" w:rsidP="000072DB">
      <w:pPr>
        <w:ind w:right="48"/>
        <w:jc w:val="both"/>
        <w:rPr>
          <w:rFonts w:cs="Arial"/>
          <w:sz w:val="18"/>
          <w:szCs w:val="18"/>
        </w:rPr>
      </w:pPr>
    </w:p>
    <w:p w14:paraId="16A6CF2C" w14:textId="77777777" w:rsidR="004A2CC3" w:rsidRPr="00F96DF4" w:rsidRDefault="004A2CC3" w:rsidP="000072DB">
      <w:pPr>
        <w:ind w:right="48"/>
        <w:jc w:val="both"/>
        <w:rPr>
          <w:rFonts w:cs="Arial"/>
          <w:sz w:val="18"/>
          <w:szCs w:val="18"/>
        </w:rPr>
      </w:pPr>
    </w:p>
    <w:p w14:paraId="16A6CF2D" w14:textId="77777777" w:rsidR="001D7380" w:rsidRPr="00F96DF4" w:rsidRDefault="001D7380" w:rsidP="000072DB">
      <w:pPr>
        <w:pStyle w:val="s"/>
        <w:rPr>
          <w:b w:val="0"/>
        </w:rPr>
      </w:pPr>
      <w:r w:rsidRPr="00F96DF4">
        <w:rPr>
          <w:bCs/>
        </w:rPr>
        <w:t>Commodity Options – Simple basic product</w:t>
      </w:r>
    </w:p>
    <w:p w14:paraId="16A6CF2E" w14:textId="77777777" w:rsidR="001D7380" w:rsidRPr="00F96DF4" w:rsidRDefault="001D7380" w:rsidP="000072DB">
      <w:pPr>
        <w:ind w:right="48"/>
        <w:jc w:val="both"/>
        <w:rPr>
          <w:rFonts w:cs="Arial"/>
          <w:sz w:val="18"/>
          <w:szCs w:val="18"/>
        </w:rPr>
      </w:pPr>
      <w:r w:rsidRPr="00F96DF4">
        <w:rPr>
          <w:rFonts w:cs="Arial"/>
          <w:sz w:val="18"/>
          <w:szCs w:val="18"/>
        </w:rPr>
        <w:t>A transaction in which one of the parties grants rights to the other party in exchange for an option fee to buy (call option) or sell (put option) a certain quantity of commodities at a certain date in the future (expiry date) and at a fixed price (strike price). The buyer of the option will pay a fee (Premium) to the seller of the option, the amount and due date of which will be included in the agreement on the conditions of the Transaction. If the due date of the Premium is not defined separately, it is the agreed expiry date.</w:t>
      </w:r>
    </w:p>
    <w:p w14:paraId="16A6CF2F" w14:textId="77777777" w:rsidR="00437C46" w:rsidRPr="005E5822" w:rsidRDefault="00437C46" w:rsidP="00437C46">
      <w:pPr>
        <w:ind w:right="48"/>
        <w:rPr>
          <w:rFonts w:cs="Arial"/>
          <w:sz w:val="18"/>
          <w:szCs w:val="18"/>
        </w:rPr>
      </w:pPr>
    </w:p>
    <w:p w14:paraId="16A6CF30" w14:textId="77777777" w:rsidR="00F05BC3" w:rsidRPr="005E5822" w:rsidRDefault="00F05BC3" w:rsidP="005E5822">
      <w:pPr>
        <w:ind w:right="48"/>
        <w:rPr>
          <w:rFonts w:cs="Arial"/>
          <w:bCs/>
          <w:sz w:val="18"/>
          <w:szCs w:val="18"/>
        </w:rPr>
      </w:pPr>
    </w:p>
    <w:p w14:paraId="16A6CF31" w14:textId="77777777" w:rsidR="001D7380" w:rsidRPr="00F96DF4" w:rsidRDefault="001D7380" w:rsidP="000072DB">
      <w:pPr>
        <w:ind w:left="284" w:right="48"/>
        <w:rPr>
          <w:rFonts w:cs="Arial"/>
          <w:b/>
          <w:sz w:val="18"/>
          <w:szCs w:val="18"/>
        </w:rPr>
      </w:pPr>
      <w:r w:rsidRPr="00F96DF4">
        <w:rPr>
          <w:rFonts w:cs="Arial"/>
          <w:b/>
          <w:bCs/>
          <w:sz w:val="18"/>
          <w:szCs w:val="18"/>
        </w:rPr>
        <w:t>Cap</w:t>
      </w:r>
    </w:p>
    <w:p w14:paraId="16A6CF32" w14:textId="77777777" w:rsidR="001D7380" w:rsidRPr="005E5822" w:rsidRDefault="001D7380" w:rsidP="000072DB">
      <w:pPr>
        <w:ind w:left="284" w:right="48"/>
        <w:rPr>
          <w:rFonts w:cs="Arial"/>
          <w:sz w:val="18"/>
          <w:szCs w:val="18"/>
        </w:rPr>
      </w:pPr>
      <w:r w:rsidRPr="00F96DF4">
        <w:rPr>
          <w:rFonts w:cs="Arial"/>
          <w:sz w:val="18"/>
          <w:szCs w:val="18"/>
        </w:rPr>
        <w:t xml:space="preserve">A cap is a contract according to which the seller of the option agrees to pay the difference between the market price and the strike price to the buyer in case the market price exceeds the strike price on the expiry date. </w:t>
      </w:r>
      <w:r w:rsidRPr="00F96DF4">
        <w:rPr>
          <w:rFonts w:cs="Arial"/>
          <w:sz w:val="18"/>
          <w:szCs w:val="18"/>
        </w:rPr>
        <w:br/>
      </w:r>
    </w:p>
    <w:p w14:paraId="16A6CF33" w14:textId="77777777" w:rsidR="001D7380" w:rsidRPr="00F96DF4" w:rsidRDefault="001D7380" w:rsidP="000072DB">
      <w:pPr>
        <w:ind w:left="284" w:right="48"/>
        <w:rPr>
          <w:rFonts w:cs="Arial"/>
          <w:sz w:val="18"/>
          <w:szCs w:val="18"/>
        </w:rPr>
      </w:pPr>
      <w:r w:rsidRPr="00F96DF4">
        <w:rPr>
          <w:rFonts w:cs="Arial"/>
          <w:b/>
          <w:bCs/>
          <w:sz w:val="18"/>
          <w:szCs w:val="18"/>
        </w:rPr>
        <w:t>Floor</w:t>
      </w:r>
      <w:r w:rsidRPr="00F96DF4">
        <w:rPr>
          <w:rFonts w:cs="Arial"/>
          <w:sz w:val="18"/>
          <w:szCs w:val="18"/>
        </w:rPr>
        <w:br/>
        <w:t>A floor is a contract according to which the seller of the option agrees to pay the difference between the market price and the strike price to the buyer in case the market price is lower than the strike price on the expiry date.</w:t>
      </w:r>
    </w:p>
    <w:p w14:paraId="16A6CF34" w14:textId="77777777" w:rsidR="001D7380" w:rsidRPr="005E5822" w:rsidRDefault="001D7380" w:rsidP="000072DB">
      <w:pPr>
        <w:ind w:left="284" w:right="48"/>
        <w:rPr>
          <w:rFonts w:cs="Arial"/>
          <w:sz w:val="18"/>
          <w:szCs w:val="18"/>
        </w:rPr>
      </w:pPr>
    </w:p>
    <w:p w14:paraId="16A6CF35" w14:textId="77777777" w:rsidR="001D7380" w:rsidRPr="00F96DF4" w:rsidRDefault="001D7380" w:rsidP="000072DB">
      <w:pPr>
        <w:ind w:left="284" w:right="48"/>
        <w:rPr>
          <w:rFonts w:cs="Arial"/>
          <w:b/>
          <w:sz w:val="18"/>
          <w:szCs w:val="18"/>
        </w:rPr>
      </w:pPr>
      <w:r w:rsidRPr="00F96DF4">
        <w:rPr>
          <w:rFonts w:cs="Arial"/>
          <w:b/>
          <w:bCs/>
          <w:sz w:val="18"/>
          <w:szCs w:val="18"/>
        </w:rPr>
        <w:t>Collar</w:t>
      </w:r>
    </w:p>
    <w:p w14:paraId="16A6CF36" w14:textId="77777777" w:rsidR="001D7380" w:rsidRPr="00437C46" w:rsidRDefault="001D7380" w:rsidP="00437C46">
      <w:pPr>
        <w:ind w:left="284" w:right="48"/>
        <w:rPr>
          <w:rFonts w:cs="Arial"/>
          <w:b/>
          <w:sz w:val="18"/>
          <w:szCs w:val="18"/>
        </w:rPr>
      </w:pPr>
      <w:r w:rsidRPr="00F96DF4">
        <w:rPr>
          <w:rFonts w:cs="Arial"/>
          <w:sz w:val="18"/>
          <w:szCs w:val="18"/>
        </w:rPr>
        <w:t>The collar is the combination of a cap and a floor. One party compensates the other one in cases of cap, whereas the other party does the same in cases of floor.</w:t>
      </w:r>
    </w:p>
    <w:p w14:paraId="16A6CF37" w14:textId="77777777" w:rsidR="001D7380" w:rsidRPr="005E5822" w:rsidRDefault="001D7380" w:rsidP="005E5822">
      <w:pPr>
        <w:ind w:right="48"/>
        <w:rPr>
          <w:rFonts w:cs="Arial"/>
          <w:sz w:val="18"/>
          <w:szCs w:val="18"/>
        </w:rPr>
      </w:pPr>
    </w:p>
    <w:p w14:paraId="16A6CF38" w14:textId="77777777" w:rsidR="001D7380" w:rsidRPr="00347C9C" w:rsidRDefault="001D7380" w:rsidP="000072DB">
      <w:pPr>
        <w:pStyle w:val="Cmsor6"/>
        <w:ind w:left="851" w:right="48"/>
        <w:jc w:val="left"/>
        <w:rPr>
          <w:rFonts w:ascii="Arial" w:hAnsi="Arial" w:cs="Arial"/>
        </w:rPr>
      </w:pPr>
      <w:r w:rsidRPr="00F96DF4">
        <w:rPr>
          <w:rFonts w:ascii="Arial" w:hAnsi="Arial" w:cs="Arial"/>
          <w:b w:val="0"/>
          <w:szCs w:val="18"/>
          <w:u w:val="single"/>
        </w:rPr>
        <w:t>Commodity option transactions</w:t>
      </w:r>
    </w:p>
    <w:p w14:paraId="16A6CF39" w14:textId="77777777" w:rsidR="001D7380" w:rsidRPr="00F96DF4" w:rsidRDefault="001D7380" w:rsidP="000072DB">
      <w:pPr>
        <w:ind w:left="851" w:right="48"/>
        <w:jc w:val="both"/>
        <w:rPr>
          <w:rFonts w:cs="Arial"/>
          <w:sz w:val="18"/>
          <w:szCs w:val="18"/>
        </w:rPr>
      </w:pPr>
      <w:r w:rsidRPr="00F96DF4">
        <w:rPr>
          <w:rFonts w:cs="Arial"/>
          <w:sz w:val="18"/>
          <w:szCs w:val="18"/>
        </w:rPr>
        <w:t xml:space="preserve">In accordance with law, the Bank hereby informs the Client of the special risks borne by the Client and arising due to the nature of </w:t>
      </w:r>
      <w:r w:rsidRPr="00F96DF4">
        <w:rPr>
          <w:rFonts w:cs="Arial"/>
          <w:b/>
          <w:bCs/>
          <w:sz w:val="18"/>
          <w:szCs w:val="18"/>
        </w:rPr>
        <w:t>Commodity Option.</w:t>
      </w:r>
    </w:p>
    <w:p w14:paraId="16A6CF3A" w14:textId="77777777" w:rsidR="001D7380" w:rsidRPr="00F96DF4" w:rsidRDefault="001D7380" w:rsidP="000072DB">
      <w:pPr>
        <w:ind w:left="851" w:right="48"/>
        <w:jc w:val="both"/>
        <w:rPr>
          <w:rFonts w:cs="Arial"/>
          <w:sz w:val="18"/>
          <w:szCs w:val="18"/>
        </w:rPr>
      </w:pPr>
    </w:p>
    <w:p w14:paraId="16A6CF3B" w14:textId="77777777" w:rsidR="001D7380" w:rsidRPr="00F96DF4" w:rsidRDefault="001D7380" w:rsidP="000072DB">
      <w:pPr>
        <w:ind w:left="851" w:right="48"/>
        <w:jc w:val="both"/>
        <w:rPr>
          <w:rFonts w:cs="Arial"/>
          <w:sz w:val="18"/>
          <w:szCs w:val="18"/>
        </w:rPr>
      </w:pPr>
      <w:r w:rsidRPr="00F96DF4">
        <w:rPr>
          <w:rFonts w:cs="Arial"/>
          <w:sz w:val="18"/>
          <w:szCs w:val="18"/>
        </w:rPr>
        <w:t xml:space="preserve">The option commodity contract constitutes a settlement obligation for the seller of the option, under which the seller will be obliged to perform the contract with the conditions defined upon making the contract. </w:t>
      </w:r>
    </w:p>
    <w:p w14:paraId="16A6CF3C" w14:textId="77777777" w:rsidR="001D7380" w:rsidRPr="00F96DF4" w:rsidRDefault="001D7380" w:rsidP="000072DB">
      <w:pPr>
        <w:ind w:left="851" w:right="48"/>
        <w:jc w:val="both"/>
        <w:rPr>
          <w:rFonts w:cs="Arial"/>
          <w:sz w:val="18"/>
          <w:szCs w:val="18"/>
        </w:rPr>
      </w:pPr>
    </w:p>
    <w:p w14:paraId="16A6CF3D" w14:textId="77777777" w:rsidR="001D7380" w:rsidRPr="00F96DF4" w:rsidRDefault="001D7380" w:rsidP="000072DB">
      <w:pPr>
        <w:ind w:left="851" w:right="48"/>
        <w:jc w:val="both"/>
        <w:rPr>
          <w:rFonts w:cs="Arial"/>
          <w:sz w:val="18"/>
          <w:szCs w:val="18"/>
        </w:rPr>
      </w:pPr>
      <w:r w:rsidRPr="00F96DF4">
        <w:rPr>
          <w:rFonts w:cs="Arial"/>
          <w:sz w:val="18"/>
          <w:szCs w:val="18"/>
        </w:rPr>
        <w:t>For Commodity Options, if the option buyer wishes to exercise the option right, the difference between the actual price and the price of the Transaction (strike price) may be paid on the expiry date specified in the option. The strike price is not a forecast for the future and may be different from the actual market price at maturity.</w:t>
      </w:r>
    </w:p>
    <w:p w14:paraId="16A6CF3E" w14:textId="77777777" w:rsidR="001D7380" w:rsidRPr="00F96DF4" w:rsidRDefault="001D7380" w:rsidP="000072DB">
      <w:pPr>
        <w:ind w:left="851" w:right="48"/>
        <w:jc w:val="both"/>
        <w:rPr>
          <w:rFonts w:cs="Arial"/>
          <w:sz w:val="18"/>
          <w:szCs w:val="18"/>
        </w:rPr>
      </w:pPr>
    </w:p>
    <w:p w14:paraId="16A6CF3F" w14:textId="77777777" w:rsidR="001D7380" w:rsidRPr="00F96DF4" w:rsidRDefault="001D7380" w:rsidP="000072DB">
      <w:pPr>
        <w:ind w:left="851" w:right="48"/>
        <w:jc w:val="both"/>
        <w:rPr>
          <w:rFonts w:cs="Arial"/>
          <w:sz w:val="18"/>
          <w:szCs w:val="18"/>
        </w:rPr>
      </w:pPr>
      <w:r w:rsidRPr="00F96DF4">
        <w:rPr>
          <w:rFonts w:cs="Arial"/>
          <w:sz w:val="18"/>
          <w:szCs w:val="18"/>
        </w:rPr>
        <w:t>In the event that the buyer of the option is the client, after the Premium has been paid, the client will not bear any risks in terms of the option owned by the client.</w:t>
      </w:r>
    </w:p>
    <w:p w14:paraId="16A6CF40" w14:textId="77777777" w:rsidR="001D7380" w:rsidRPr="00F96DF4" w:rsidRDefault="001D7380" w:rsidP="000072DB">
      <w:pPr>
        <w:ind w:left="851" w:right="48"/>
        <w:jc w:val="both"/>
        <w:rPr>
          <w:rFonts w:cs="Arial"/>
          <w:sz w:val="18"/>
          <w:szCs w:val="18"/>
        </w:rPr>
      </w:pPr>
    </w:p>
    <w:p w14:paraId="16A6CF41" w14:textId="77777777" w:rsidR="001D7380" w:rsidRPr="00F96DF4" w:rsidRDefault="001D7380" w:rsidP="000072DB">
      <w:pPr>
        <w:ind w:left="851" w:right="48"/>
        <w:jc w:val="both"/>
        <w:rPr>
          <w:rFonts w:cs="Arial"/>
          <w:sz w:val="18"/>
          <w:szCs w:val="18"/>
        </w:rPr>
      </w:pPr>
      <w:r w:rsidRPr="00F96DF4">
        <w:rPr>
          <w:rFonts w:cs="Arial"/>
          <w:sz w:val="18"/>
          <w:szCs w:val="18"/>
        </w:rPr>
        <w:t xml:space="preserve">If the actual market price on the maturity date is significantly higher (in the case of “Cap”) or lower (in the case of “Floor”) than the option strike price, this price difference will create a negative result for the seller of the option. </w:t>
      </w:r>
    </w:p>
    <w:p w14:paraId="16A6CF42" w14:textId="77777777" w:rsidR="001D7380" w:rsidRPr="00843F47" w:rsidRDefault="001D7380" w:rsidP="000072DB">
      <w:pPr>
        <w:pStyle w:val="Szvegtrzs2"/>
        <w:ind w:left="851" w:right="48"/>
        <w:rPr>
          <w:rFonts w:cs="Arial"/>
          <w:sz w:val="18"/>
          <w:szCs w:val="18"/>
          <w:lang w:val="en-GB"/>
        </w:rPr>
      </w:pPr>
    </w:p>
    <w:p w14:paraId="16A6CF43" w14:textId="77777777" w:rsidR="001D7380" w:rsidRDefault="001D7380" w:rsidP="000072DB">
      <w:pPr>
        <w:pStyle w:val="Szvegtrzs2"/>
        <w:ind w:left="851" w:right="48"/>
        <w:rPr>
          <w:rFonts w:cs="Arial"/>
          <w:sz w:val="18"/>
          <w:szCs w:val="18"/>
          <w:lang w:val="en-GB"/>
        </w:rPr>
      </w:pPr>
      <w:r w:rsidRPr="00843F47">
        <w:rPr>
          <w:rFonts w:cs="Arial"/>
          <w:sz w:val="18"/>
          <w:szCs w:val="18"/>
          <w:lang w:val="en-GB"/>
        </w:rPr>
        <w:t>Such price is the risk of the transaction, its extent is unlimited and is subject to the change of market prices, and will be borne by the seller of the option.</w:t>
      </w:r>
    </w:p>
    <w:p w14:paraId="16A6CF44" w14:textId="77777777" w:rsidR="001D7380" w:rsidRDefault="001D7380" w:rsidP="00CE17F3">
      <w:pPr>
        <w:ind w:right="48"/>
        <w:jc w:val="both"/>
        <w:rPr>
          <w:rFonts w:cs="Arial"/>
          <w:sz w:val="18"/>
          <w:szCs w:val="18"/>
        </w:rPr>
      </w:pPr>
    </w:p>
    <w:p w14:paraId="16A6CF45" w14:textId="77777777" w:rsidR="00CE17F3" w:rsidRPr="00F96DF4" w:rsidRDefault="00CE17F3" w:rsidP="00CE17F3">
      <w:pPr>
        <w:ind w:right="48"/>
        <w:jc w:val="both"/>
        <w:rPr>
          <w:rFonts w:cs="Arial"/>
          <w:sz w:val="18"/>
          <w:szCs w:val="18"/>
        </w:rPr>
      </w:pPr>
    </w:p>
    <w:p w14:paraId="16A6CF46" w14:textId="77777777" w:rsidR="001D7380" w:rsidRPr="00F96DF4" w:rsidRDefault="001D7380" w:rsidP="000072DB">
      <w:pPr>
        <w:jc w:val="both"/>
        <w:rPr>
          <w:rFonts w:cs="Arial"/>
          <w:sz w:val="18"/>
          <w:szCs w:val="18"/>
          <w:u w:val="single"/>
        </w:rPr>
      </w:pPr>
      <w:r w:rsidRPr="00F96DF4">
        <w:rPr>
          <w:rFonts w:cs="Arial"/>
          <w:sz w:val="18"/>
          <w:szCs w:val="18"/>
          <w:u w:val="single"/>
        </w:rPr>
        <w:t>The following apply to all commodity market derivative transactions:</w:t>
      </w:r>
    </w:p>
    <w:p w14:paraId="16A6CF47" w14:textId="77777777" w:rsidR="001D7380" w:rsidRPr="00F96DF4" w:rsidRDefault="001D7380" w:rsidP="000072DB">
      <w:pPr>
        <w:pStyle w:val="Listaszerbekezds"/>
        <w:numPr>
          <w:ilvl w:val="0"/>
          <w:numId w:val="19"/>
        </w:numPr>
        <w:ind w:left="284" w:right="48" w:hanging="284"/>
        <w:jc w:val="both"/>
        <w:rPr>
          <w:rFonts w:cs="Arial"/>
          <w:sz w:val="18"/>
          <w:szCs w:val="18"/>
        </w:rPr>
      </w:pPr>
      <w:r w:rsidRPr="00F96DF4">
        <w:rPr>
          <w:rFonts w:cs="Arial"/>
          <w:sz w:val="18"/>
          <w:szCs w:val="18"/>
        </w:rPr>
        <w:t xml:space="preserve">The types of commodities for Transactions will be subject to ad hoc agreements with the Bank’s Treasury Department. </w:t>
      </w:r>
    </w:p>
    <w:p w14:paraId="16A6CF48" w14:textId="77777777" w:rsidR="001D7380" w:rsidRPr="00F96DF4" w:rsidRDefault="001D7380" w:rsidP="000072DB">
      <w:pPr>
        <w:pStyle w:val="Listaszerbekezds"/>
        <w:numPr>
          <w:ilvl w:val="0"/>
          <w:numId w:val="19"/>
        </w:numPr>
        <w:ind w:left="284" w:right="48" w:hanging="284"/>
        <w:jc w:val="both"/>
        <w:rPr>
          <w:rFonts w:cs="Arial"/>
          <w:sz w:val="18"/>
          <w:szCs w:val="18"/>
        </w:rPr>
      </w:pPr>
      <w:r w:rsidRPr="00F96DF4">
        <w:rPr>
          <w:rFonts w:cs="Arial"/>
          <w:sz w:val="18"/>
          <w:szCs w:val="18"/>
        </w:rPr>
        <w:t>The Bank will set the market price based on the 2005 ISDA Commodity Definitions.</w:t>
      </w:r>
    </w:p>
    <w:p w14:paraId="16A6CF49" w14:textId="77777777" w:rsidR="001D7380" w:rsidRPr="00F96DF4" w:rsidRDefault="001D7380" w:rsidP="000072DB">
      <w:pPr>
        <w:pStyle w:val="Listaszerbekezds"/>
        <w:numPr>
          <w:ilvl w:val="0"/>
          <w:numId w:val="19"/>
        </w:numPr>
        <w:ind w:left="284" w:right="48" w:hanging="284"/>
        <w:jc w:val="both"/>
        <w:rPr>
          <w:rFonts w:cs="Arial"/>
          <w:sz w:val="18"/>
          <w:szCs w:val="18"/>
        </w:rPr>
      </w:pPr>
      <w:r w:rsidRPr="00F96DF4">
        <w:rPr>
          <w:rFonts w:cs="Arial"/>
          <w:sz w:val="18"/>
          <w:szCs w:val="18"/>
        </w:rPr>
        <w:t xml:space="preserve">The Bank may set the lower limit of the Transactions individually. </w:t>
      </w:r>
    </w:p>
    <w:p w14:paraId="16A6CF4A" w14:textId="77777777" w:rsidR="001D7380" w:rsidRPr="00F96DF4" w:rsidRDefault="001D7380" w:rsidP="000072DB">
      <w:pPr>
        <w:ind w:left="284" w:right="48" w:hanging="284"/>
        <w:jc w:val="both"/>
        <w:rPr>
          <w:rFonts w:cs="Arial"/>
          <w:sz w:val="18"/>
          <w:szCs w:val="18"/>
        </w:rPr>
      </w:pPr>
      <w:r w:rsidRPr="00F96DF4">
        <w:rPr>
          <w:rFonts w:cs="Arial"/>
          <w:sz w:val="18"/>
          <w:szCs w:val="18"/>
        </w:rPr>
        <w:t>4.</w:t>
      </w:r>
      <w:r w:rsidRPr="00F96DF4">
        <w:rPr>
          <w:rFonts w:cs="Arial"/>
          <w:sz w:val="18"/>
          <w:szCs w:val="18"/>
        </w:rPr>
        <w:tab/>
        <w:t>In the case of commodity transactions, the Parties will settle the financial result of the Transaction; no physical delivery takes place between them.</w:t>
      </w:r>
    </w:p>
    <w:p w14:paraId="16A6CF4B" w14:textId="77777777" w:rsidR="001D7380" w:rsidRPr="00F96DF4" w:rsidRDefault="001D7380" w:rsidP="000072DB">
      <w:pPr>
        <w:ind w:left="284" w:right="48" w:hanging="284"/>
        <w:jc w:val="both"/>
        <w:rPr>
          <w:rFonts w:cs="Arial"/>
          <w:sz w:val="18"/>
          <w:szCs w:val="18"/>
        </w:rPr>
      </w:pPr>
      <w:r w:rsidRPr="00F96DF4">
        <w:rPr>
          <w:rFonts w:cs="Arial"/>
          <w:sz w:val="18"/>
          <w:szCs w:val="18"/>
        </w:rPr>
        <w:t>5.</w:t>
      </w:r>
      <w:r w:rsidRPr="00F96DF4">
        <w:rPr>
          <w:rFonts w:cs="Arial"/>
          <w:sz w:val="18"/>
          <w:szCs w:val="18"/>
        </w:rPr>
        <w:tab/>
        <w:t>In the case of commodity market derivative transactions, the settlement (i.e. the debiting or crediting to the Client’s Account) will fall due as follows:</w:t>
      </w:r>
    </w:p>
    <w:p w14:paraId="16A6CF4C" w14:textId="77777777" w:rsidR="001D7380" w:rsidRPr="00F96DF4" w:rsidRDefault="001D7380" w:rsidP="000072DB">
      <w:pPr>
        <w:ind w:left="708" w:right="48"/>
        <w:jc w:val="both"/>
        <w:rPr>
          <w:rFonts w:cs="Arial"/>
          <w:sz w:val="18"/>
          <w:szCs w:val="18"/>
        </w:rPr>
      </w:pPr>
      <w:r w:rsidRPr="00F96DF4">
        <w:rPr>
          <w:rFonts w:cs="Arial"/>
          <w:sz w:val="18"/>
          <w:szCs w:val="18"/>
        </w:rPr>
        <w:t xml:space="preserve">- in the case of metals, on the second </w:t>
      </w:r>
      <w:r>
        <w:rPr>
          <w:rFonts w:cs="Arial"/>
          <w:sz w:val="18"/>
          <w:szCs w:val="18"/>
        </w:rPr>
        <w:t>Business Day</w:t>
      </w:r>
      <w:r w:rsidRPr="00F96DF4">
        <w:rPr>
          <w:rFonts w:cs="Arial"/>
          <w:sz w:val="18"/>
          <w:szCs w:val="18"/>
        </w:rPr>
        <w:t xml:space="preserve"> following the expiry date of the latest period (fixing day);</w:t>
      </w:r>
    </w:p>
    <w:p w14:paraId="16A6CF4D" w14:textId="77777777" w:rsidR="001D7380" w:rsidRPr="00F96DF4" w:rsidRDefault="001D7380" w:rsidP="000072DB">
      <w:pPr>
        <w:ind w:left="708" w:right="48"/>
        <w:jc w:val="both"/>
        <w:rPr>
          <w:rFonts w:cs="Arial"/>
          <w:sz w:val="18"/>
          <w:szCs w:val="18"/>
        </w:rPr>
      </w:pPr>
      <w:r w:rsidRPr="00F96DF4">
        <w:rPr>
          <w:rFonts w:cs="Arial"/>
          <w:sz w:val="18"/>
          <w:szCs w:val="18"/>
        </w:rPr>
        <w:t xml:space="preserve">- in the case of energy, on the fifth </w:t>
      </w:r>
      <w:r>
        <w:rPr>
          <w:rFonts w:cs="Arial"/>
          <w:sz w:val="18"/>
          <w:szCs w:val="18"/>
        </w:rPr>
        <w:t>Business Day</w:t>
      </w:r>
      <w:r w:rsidRPr="00F96DF4">
        <w:rPr>
          <w:rFonts w:cs="Arial"/>
          <w:sz w:val="18"/>
          <w:szCs w:val="18"/>
        </w:rPr>
        <w:t xml:space="preserve"> following the expiry date of the latest period (fixing day);</w:t>
      </w:r>
    </w:p>
    <w:p w14:paraId="16A6CF4E" w14:textId="77777777" w:rsidR="001D7380" w:rsidRPr="00F96DF4" w:rsidRDefault="001D7380" w:rsidP="000072DB">
      <w:pPr>
        <w:ind w:left="708" w:right="48"/>
        <w:jc w:val="both"/>
        <w:rPr>
          <w:rFonts w:cs="Arial"/>
          <w:sz w:val="18"/>
          <w:szCs w:val="18"/>
        </w:rPr>
      </w:pPr>
      <w:r w:rsidRPr="00F96DF4">
        <w:rPr>
          <w:rFonts w:cs="Arial"/>
          <w:sz w:val="18"/>
          <w:szCs w:val="18"/>
        </w:rPr>
        <w:lastRenderedPageBreak/>
        <w:t xml:space="preserve">- in the case of a commodity option, on the second </w:t>
      </w:r>
      <w:r>
        <w:rPr>
          <w:rFonts w:cs="Arial"/>
          <w:sz w:val="18"/>
          <w:szCs w:val="18"/>
        </w:rPr>
        <w:t>Business Day</w:t>
      </w:r>
      <w:r w:rsidRPr="00F96DF4">
        <w:rPr>
          <w:rFonts w:cs="Arial"/>
          <w:sz w:val="18"/>
          <w:szCs w:val="18"/>
        </w:rPr>
        <w:t xml:space="preserve"> following the day the option is exercised (expiry date).</w:t>
      </w:r>
    </w:p>
    <w:p w14:paraId="16A6CF4F" w14:textId="77777777" w:rsidR="001D7380" w:rsidRPr="00F96DF4" w:rsidRDefault="001D7380" w:rsidP="000072DB">
      <w:pPr>
        <w:pStyle w:val="Listaszerbekezds"/>
        <w:numPr>
          <w:ilvl w:val="0"/>
          <w:numId w:val="4"/>
        </w:numPr>
        <w:ind w:right="48"/>
        <w:jc w:val="both"/>
        <w:rPr>
          <w:rFonts w:cs="Arial"/>
          <w:szCs w:val="18"/>
        </w:rPr>
      </w:pPr>
      <w:r w:rsidRPr="00F96DF4">
        <w:rPr>
          <w:rFonts w:cs="Arial"/>
          <w:sz w:val="18"/>
          <w:szCs w:val="18"/>
        </w:rPr>
        <w:t xml:space="preserve">For the purposes of this Section, </w:t>
      </w:r>
      <w:r>
        <w:rPr>
          <w:rFonts w:cs="Arial"/>
          <w:sz w:val="18"/>
          <w:szCs w:val="18"/>
        </w:rPr>
        <w:t>Business Day</w:t>
      </w:r>
      <w:r w:rsidRPr="00F96DF4">
        <w:rPr>
          <w:rFonts w:cs="Arial"/>
          <w:sz w:val="18"/>
          <w:szCs w:val="18"/>
        </w:rPr>
        <w:t xml:space="preserve"> is understood as a “Business Day” as defined in the 2005 ISDA Commodity Definitions.</w:t>
      </w:r>
    </w:p>
    <w:p w14:paraId="16A6CF50" w14:textId="77777777" w:rsidR="001D7380" w:rsidRDefault="001D7380" w:rsidP="00CE17F3">
      <w:pPr>
        <w:ind w:right="48"/>
        <w:jc w:val="both"/>
        <w:rPr>
          <w:rFonts w:cs="Arial"/>
          <w:sz w:val="18"/>
          <w:szCs w:val="18"/>
        </w:rPr>
      </w:pPr>
    </w:p>
    <w:p w14:paraId="16A6CF51" w14:textId="77777777" w:rsidR="004A2CC3" w:rsidRDefault="004A2CC3" w:rsidP="00CE17F3">
      <w:pPr>
        <w:ind w:right="48"/>
        <w:jc w:val="both"/>
        <w:rPr>
          <w:rFonts w:cs="Arial"/>
          <w:sz w:val="18"/>
          <w:szCs w:val="18"/>
        </w:rPr>
      </w:pPr>
    </w:p>
    <w:p w14:paraId="16A6CF52" w14:textId="77777777" w:rsidR="004A2CC3" w:rsidRDefault="004A2CC3" w:rsidP="00CE17F3">
      <w:pPr>
        <w:ind w:right="48"/>
        <w:jc w:val="both"/>
        <w:rPr>
          <w:rFonts w:cs="Arial"/>
          <w:sz w:val="18"/>
          <w:szCs w:val="18"/>
        </w:rPr>
      </w:pPr>
    </w:p>
    <w:p w14:paraId="4E6F82E5" w14:textId="77777777" w:rsidR="00E33C2C" w:rsidRPr="00F96DF4" w:rsidRDefault="00E33C2C" w:rsidP="00CE17F3">
      <w:pPr>
        <w:ind w:right="48"/>
        <w:jc w:val="both"/>
        <w:rPr>
          <w:rFonts w:cs="Arial"/>
          <w:sz w:val="18"/>
          <w:szCs w:val="18"/>
        </w:rPr>
      </w:pPr>
    </w:p>
    <w:p w14:paraId="16A6CF53" w14:textId="77777777" w:rsidR="001D7380" w:rsidRDefault="001D7380" w:rsidP="000072DB">
      <w:pPr>
        <w:ind w:right="48"/>
        <w:jc w:val="both"/>
        <w:rPr>
          <w:rFonts w:cs="Arial"/>
          <w:sz w:val="18"/>
          <w:szCs w:val="18"/>
        </w:rPr>
      </w:pPr>
      <w:r w:rsidRPr="00F96DF4">
        <w:rPr>
          <w:rFonts w:cs="Arial"/>
          <w:sz w:val="18"/>
          <w:szCs w:val="18"/>
        </w:rPr>
        <w:t>By signing this document, the Client acknowledges that the Client has understood the information provided concerning Foreign Exchange Transactions, Interest Rate Transactions and Commodity Market Derivative Transactions, including their risks.</w:t>
      </w:r>
    </w:p>
    <w:p w14:paraId="16A6CF54" w14:textId="77777777" w:rsidR="00F05BC3" w:rsidRDefault="00F05BC3" w:rsidP="000072DB">
      <w:pPr>
        <w:ind w:right="48"/>
        <w:jc w:val="both"/>
        <w:rPr>
          <w:rFonts w:cs="Arial"/>
          <w:sz w:val="18"/>
          <w:szCs w:val="18"/>
        </w:rPr>
      </w:pPr>
    </w:p>
    <w:p w14:paraId="16A6CF55" w14:textId="77777777" w:rsidR="00CE17F3" w:rsidRPr="00F96DF4" w:rsidRDefault="00CE17F3" w:rsidP="000072DB">
      <w:pPr>
        <w:ind w:right="48"/>
        <w:jc w:val="both"/>
        <w:rPr>
          <w:rFonts w:cs="Arial"/>
          <w:sz w:val="18"/>
          <w:szCs w:val="18"/>
        </w:rPr>
      </w:pPr>
    </w:p>
    <w:p w14:paraId="16A6CF56" w14:textId="77777777" w:rsidR="001D7380" w:rsidRPr="00F96DF4" w:rsidRDefault="00BE1E9C" w:rsidP="000072DB">
      <w:pPr>
        <w:rPr>
          <w:rFonts w:cs="Arial"/>
          <w:sz w:val="18"/>
          <w:szCs w:val="18"/>
        </w:rPr>
      </w:pP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Budapest</w:t>
      </w:r>
      <w:r w:rsidRPr="00F96DF4">
        <w:rPr>
          <w:rFonts w:cs="Arial"/>
          <w:sz w:val="18"/>
          <w:szCs w:val="18"/>
        </w:rPr>
        <w:fldChar w:fldCharType="end"/>
      </w:r>
      <w:r w:rsidR="001D7380" w:rsidRPr="00F96DF4">
        <w:rPr>
          <w:rFonts w:cs="Arial"/>
          <w:sz w:val="18"/>
          <w:szCs w:val="18"/>
        </w:rPr>
        <w:t>, 20</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r w:rsidR="001D7380" w:rsidRPr="00F96DF4">
        <w:rPr>
          <w:rFonts w:cs="Arial"/>
          <w:sz w:val="18"/>
          <w:szCs w:val="18"/>
        </w:rPr>
        <w:t>.</w:t>
      </w:r>
      <w:r w:rsidRPr="00F96DF4">
        <w:rPr>
          <w:rFonts w:cs="Arial"/>
          <w:sz w:val="18"/>
          <w:szCs w:val="18"/>
        </w:rPr>
        <w:fldChar w:fldCharType="begin">
          <w:ffData>
            <w:name w:val=""/>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noProof/>
          <w:sz w:val="18"/>
          <w:szCs w:val="18"/>
        </w:rPr>
        <w:t> </w:t>
      </w:r>
      <w:r w:rsidR="001D7380" w:rsidRPr="00F96DF4">
        <w:rPr>
          <w:rFonts w:cs="Arial"/>
          <w:noProof/>
          <w:sz w:val="18"/>
          <w:szCs w:val="18"/>
        </w:rPr>
        <w:t xml:space="preserve"> </w:t>
      </w:r>
      <w:r w:rsidR="001D7380" w:rsidRPr="00F96DF4">
        <w:rPr>
          <w:rFonts w:cs="Arial"/>
          <w:noProof/>
          <w:sz w:val="18"/>
          <w:szCs w:val="18"/>
        </w:rPr>
        <w:t> </w:t>
      </w:r>
      <w:r w:rsidRPr="00F96DF4">
        <w:rPr>
          <w:rFonts w:cs="Arial"/>
          <w:sz w:val="18"/>
          <w:szCs w:val="18"/>
        </w:rPr>
        <w:fldChar w:fldCharType="end"/>
      </w:r>
    </w:p>
    <w:p w14:paraId="16A6CF57" w14:textId="77777777" w:rsidR="001D7380" w:rsidRDefault="001D7380" w:rsidP="000072DB">
      <w:pPr>
        <w:ind w:right="48"/>
        <w:rPr>
          <w:rFonts w:cs="Arial"/>
          <w:sz w:val="18"/>
          <w:szCs w:val="18"/>
        </w:rPr>
      </w:pPr>
    </w:p>
    <w:p w14:paraId="16A6CF58" w14:textId="77777777" w:rsidR="00CE17F3" w:rsidRPr="00F96DF4" w:rsidRDefault="00CE17F3" w:rsidP="000072DB">
      <w:pPr>
        <w:ind w:right="48"/>
        <w:rPr>
          <w:rFonts w:cs="Arial"/>
          <w:sz w:val="18"/>
          <w:szCs w:val="18"/>
        </w:rPr>
      </w:pPr>
    </w:p>
    <w:p w14:paraId="16A6CF59" w14:textId="77777777" w:rsidR="001D7380" w:rsidRPr="00F96DF4" w:rsidRDefault="00BE1E9C" w:rsidP="000072DB">
      <w:pPr>
        <w:ind w:right="48"/>
        <w:rPr>
          <w:rFonts w:cs="Arial"/>
          <w:b/>
          <w:sz w:val="18"/>
          <w:szCs w:val="18"/>
        </w:rPr>
      </w:pPr>
      <w:r w:rsidRPr="00F96DF4">
        <w:rPr>
          <w:rFonts w:cs="Arial"/>
          <w:sz w:val="18"/>
          <w:szCs w:val="18"/>
        </w:rPr>
        <w:fldChar w:fldCharType="begin">
          <w:ffData>
            <w:name w:val="Text7"/>
            <w:enabled/>
            <w:calcOnExit w:val="0"/>
            <w:textInput/>
          </w:ffData>
        </w:fldChar>
      </w:r>
      <w:r w:rsidR="001D7380" w:rsidRPr="00F96DF4">
        <w:rPr>
          <w:rFonts w:cs="Arial"/>
          <w:sz w:val="18"/>
          <w:szCs w:val="18"/>
        </w:rPr>
        <w:instrText xml:space="preserve"> FORMTEXT </w:instrText>
      </w:r>
      <w:r w:rsidRPr="00F96DF4">
        <w:rPr>
          <w:rFonts w:cs="Arial"/>
          <w:sz w:val="18"/>
          <w:szCs w:val="18"/>
        </w:rPr>
      </w:r>
      <w:r w:rsidRPr="00F96DF4">
        <w:rPr>
          <w:rFonts w:cs="Arial"/>
          <w:sz w:val="18"/>
          <w:szCs w:val="18"/>
        </w:rPr>
        <w:fldChar w:fldCharType="separate"/>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001D7380" w:rsidRPr="00F96DF4">
        <w:rPr>
          <w:rFonts w:cs="Arial"/>
          <w:b/>
          <w:bCs/>
          <w:noProof/>
          <w:sz w:val="18"/>
          <w:szCs w:val="18"/>
        </w:rPr>
        <w:t> </w:t>
      </w:r>
      <w:r w:rsidRPr="00F96DF4">
        <w:rPr>
          <w:rFonts w:cs="Arial"/>
          <w:sz w:val="18"/>
          <w:szCs w:val="18"/>
        </w:rPr>
        <w:fldChar w:fldCharType="end"/>
      </w:r>
      <w:r w:rsidR="001D7380" w:rsidRPr="00F96DF4">
        <w:rPr>
          <w:rFonts w:cs="Arial"/>
          <w:b/>
          <w:bCs/>
          <w:sz w:val="18"/>
          <w:szCs w:val="18"/>
        </w:rPr>
        <w:t xml:space="preserve"> (Client)</w:t>
      </w:r>
    </w:p>
    <w:p w14:paraId="16A6CF5A" w14:textId="77777777" w:rsidR="001D7380" w:rsidRDefault="001D7380" w:rsidP="000072DB">
      <w:pPr>
        <w:ind w:right="48"/>
        <w:rPr>
          <w:rFonts w:cs="Arial"/>
          <w:sz w:val="18"/>
          <w:szCs w:val="18"/>
        </w:rPr>
      </w:pPr>
    </w:p>
    <w:p w14:paraId="16A6CF5B" w14:textId="77777777" w:rsidR="00CE17F3" w:rsidRPr="00F96DF4" w:rsidRDefault="00CE17F3" w:rsidP="000072DB">
      <w:pPr>
        <w:ind w:right="48"/>
        <w:rPr>
          <w:rFonts w:cs="Arial"/>
          <w:sz w:val="18"/>
          <w:szCs w:val="18"/>
        </w:rPr>
      </w:pPr>
    </w:p>
    <w:tbl>
      <w:tblPr>
        <w:tblW w:w="0" w:type="auto"/>
        <w:tblLook w:val="01E0" w:firstRow="1" w:lastRow="1" w:firstColumn="1" w:lastColumn="1" w:noHBand="0" w:noVBand="0"/>
      </w:tblPr>
      <w:tblGrid>
        <w:gridCol w:w="3368"/>
        <w:gridCol w:w="527"/>
        <w:gridCol w:w="3420"/>
      </w:tblGrid>
      <w:tr w:rsidR="001D7380" w:rsidRPr="00F96DF4" w14:paraId="16A6CF5F" w14:textId="77777777" w:rsidTr="00CF558F">
        <w:tc>
          <w:tcPr>
            <w:tcW w:w="3181" w:type="dxa"/>
          </w:tcPr>
          <w:p w14:paraId="16A6CF5C" w14:textId="77777777" w:rsidR="001D7380" w:rsidRPr="00F96DF4" w:rsidRDefault="001D7380" w:rsidP="00CF558F">
            <w:pPr>
              <w:ind w:right="48"/>
              <w:rPr>
                <w:rFonts w:cs="Arial"/>
                <w:sz w:val="18"/>
                <w:szCs w:val="18"/>
              </w:rPr>
            </w:pPr>
            <w:r w:rsidRPr="00F96DF4">
              <w:rPr>
                <w:rFonts w:cs="Arial"/>
                <w:sz w:val="18"/>
                <w:szCs w:val="18"/>
              </w:rPr>
              <w:t>_______________________________</w:t>
            </w:r>
          </w:p>
        </w:tc>
        <w:tc>
          <w:tcPr>
            <w:tcW w:w="527" w:type="dxa"/>
          </w:tcPr>
          <w:p w14:paraId="16A6CF5D" w14:textId="77777777" w:rsidR="001D7380" w:rsidRPr="00F96DF4" w:rsidRDefault="001D7380" w:rsidP="00CF558F">
            <w:pPr>
              <w:ind w:right="48"/>
              <w:rPr>
                <w:rFonts w:cs="Arial"/>
                <w:sz w:val="18"/>
                <w:szCs w:val="18"/>
              </w:rPr>
            </w:pPr>
          </w:p>
        </w:tc>
        <w:tc>
          <w:tcPr>
            <w:tcW w:w="3420" w:type="dxa"/>
          </w:tcPr>
          <w:p w14:paraId="16A6CF5E" w14:textId="77777777" w:rsidR="001D7380" w:rsidRPr="00F96DF4" w:rsidRDefault="001D7380" w:rsidP="00CF558F">
            <w:pPr>
              <w:ind w:right="48"/>
              <w:rPr>
                <w:rFonts w:cs="Arial"/>
                <w:sz w:val="18"/>
                <w:szCs w:val="18"/>
              </w:rPr>
            </w:pPr>
            <w:r w:rsidRPr="00F96DF4">
              <w:rPr>
                <w:rFonts w:cs="Arial"/>
                <w:sz w:val="18"/>
                <w:szCs w:val="18"/>
              </w:rPr>
              <w:t>_______________________________</w:t>
            </w:r>
          </w:p>
        </w:tc>
      </w:tr>
      <w:tr w:rsidR="001D7380" w:rsidRPr="00F96DF4" w14:paraId="16A6CF63" w14:textId="77777777" w:rsidTr="00CF558F">
        <w:tc>
          <w:tcPr>
            <w:tcW w:w="3181" w:type="dxa"/>
          </w:tcPr>
          <w:p w14:paraId="16A6CF60" w14:textId="77777777" w:rsidR="001D7380" w:rsidRPr="00F96DF4" w:rsidRDefault="001D7380" w:rsidP="00CF558F">
            <w:pPr>
              <w:ind w:right="48"/>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Text14"/>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F61" w14:textId="77777777" w:rsidR="001D7380" w:rsidRPr="00F96DF4" w:rsidRDefault="001D7380" w:rsidP="00CF558F">
            <w:pPr>
              <w:ind w:right="48"/>
              <w:rPr>
                <w:rFonts w:cs="Arial"/>
                <w:sz w:val="18"/>
                <w:szCs w:val="18"/>
              </w:rPr>
            </w:pPr>
          </w:p>
        </w:tc>
        <w:tc>
          <w:tcPr>
            <w:tcW w:w="3420" w:type="dxa"/>
          </w:tcPr>
          <w:p w14:paraId="16A6CF62" w14:textId="77777777" w:rsidR="001D7380" w:rsidRPr="00F96DF4" w:rsidRDefault="001D7380" w:rsidP="00CF558F">
            <w:pPr>
              <w:ind w:right="48"/>
              <w:rPr>
                <w:rFonts w:cs="Arial"/>
                <w:sz w:val="18"/>
                <w:szCs w:val="18"/>
              </w:rPr>
            </w:pPr>
            <w:r w:rsidRPr="00F96DF4">
              <w:rPr>
                <w:rFonts w:cs="Arial"/>
                <w:sz w:val="18"/>
                <w:szCs w:val="18"/>
              </w:rPr>
              <w:t xml:space="preserve">Name: </w:t>
            </w:r>
            <w:r w:rsidR="00BE1E9C" w:rsidRPr="00F96DF4">
              <w:rPr>
                <w:rFonts w:cs="Arial"/>
                <w:sz w:val="18"/>
                <w:szCs w:val="18"/>
              </w:rPr>
              <w:fldChar w:fldCharType="begin">
                <w:ffData>
                  <w:name w:val="Text15"/>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r w:rsidR="001D7380" w:rsidRPr="00F96DF4" w14:paraId="16A6CF67" w14:textId="77777777" w:rsidTr="00CF558F">
        <w:tc>
          <w:tcPr>
            <w:tcW w:w="3181" w:type="dxa"/>
          </w:tcPr>
          <w:p w14:paraId="16A6CF64" w14:textId="77777777" w:rsidR="001D7380" w:rsidRPr="00F96DF4" w:rsidRDefault="001D7380" w:rsidP="00CF558F">
            <w:pPr>
              <w:ind w:right="48"/>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6"/>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F65" w14:textId="77777777" w:rsidR="001D7380" w:rsidRPr="00F96DF4" w:rsidRDefault="001D7380" w:rsidP="00CF558F">
            <w:pPr>
              <w:ind w:right="48"/>
              <w:rPr>
                <w:rFonts w:cs="Arial"/>
                <w:sz w:val="18"/>
                <w:szCs w:val="18"/>
              </w:rPr>
            </w:pPr>
          </w:p>
        </w:tc>
        <w:tc>
          <w:tcPr>
            <w:tcW w:w="3420" w:type="dxa"/>
          </w:tcPr>
          <w:p w14:paraId="16A6CF66" w14:textId="77777777" w:rsidR="001D7380" w:rsidRPr="00F96DF4" w:rsidRDefault="001D7380" w:rsidP="00CF558F">
            <w:pPr>
              <w:ind w:right="48"/>
              <w:rPr>
                <w:rFonts w:cs="Arial"/>
                <w:sz w:val="18"/>
                <w:szCs w:val="18"/>
              </w:rPr>
            </w:pPr>
            <w:r w:rsidRPr="00F96DF4">
              <w:rPr>
                <w:rFonts w:cs="Arial"/>
                <w:sz w:val="18"/>
                <w:szCs w:val="18"/>
              </w:rPr>
              <w:t xml:space="preserve">Position: </w:t>
            </w:r>
            <w:r w:rsidR="00BE1E9C" w:rsidRPr="00F96DF4">
              <w:rPr>
                <w:rFonts w:cs="Arial"/>
                <w:sz w:val="18"/>
                <w:szCs w:val="18"/>
              </w:rPr>
              <w:fldChar w:fldCharType="begin">
                <w:ffData>
                  <w:name w:val="Text17"/>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r w:rsidR="001D7380" w:rsidRPr="00F96DF4" w14:paraId="16A6CF6B" w14:textId="77777777" w:rsidTr="00CF558F">
        <w:tc>
          <w:tcPr>
            <w:tcW w:w="3181" w:type="dxa"/>
          </w:tcPr>
          <w:p w14:paraId="16A6CF68" w14:textId="77777777" w:rsidR="001D7380" w:rsidRPr="00F96DF4" w:rsidRDefault="001D7380" w:rsidP="00CF558F">
            <w:pPr>
              <w:ind w:right="48"/>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8"/>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c>
          <w:tcPr>
            <w:tcW w:w="527" w:type="dxa"/>
          </w:tcPr>
          <w:p w14:paraId="16A6CF69" w14:textId="77777777" w:rsidR="001D7380" w:rsidRPr="00F96DF4" w:rsidRDefault="001D7380" w:rsidP="00CF558F">
            <w:pPr>
              <w:ind w:right="48"/>
              <w:rPr>
                <w:rFonts w:cs="Arial"/>
                <w:sz w:val="18"/>
                <w:szCs w:val="18"/>
              </w:rPr>
            </w:pPr>
          </w:p>
        </w:tc>
        <w:tc>
          <w:tcPr>
            <w:tcW w:w="3420" w:type="dxa"/>
          </w:tcPr>
          <w:p w14:paraId="16A6CF6A" w14:textId="77777777" w:rsidR="001D7380" w:rsidRPr="00F96DF4" w:rsidRDefault="001D7380" w:rsidP="00CF558F">
            <w:pPr>
              <w:ind w:right="48"/>
              <w:rPr>
                <w:rFonts w:cs="Arial"/>
                <w:sz w:val="18"/>
                <w:szCs w:val="18"/>
              </w:rPr>
            </w:pPr>
            <w:r w:rsidRPr="00F96DF4">
              <w:rPr>
                <w:rFonts w:cs="Arial"/>
                <w:sz w:val="18"/>
                <w:szCs w:val="18"/>
              </w:rPr>
              <w:t xml:space="preserve">Date: </w:t>
            </w:r>
            <w:r w:rsidR="00BE1E9C" w:rsidRPr="00F96DF4">
              <w:rPr>
                <w:rFonts w:cs="Arial"/>
                <w:sz w:val="18"/>
                <w:szCs w:val="18"/>
              </w:rPr>
              <w:fldChar w:fldCharType="begin">
                <w:ffData>
                  <w:name w:val="Text19"/>
                  <w:enabled/>
                  <w:calcOnExit w:val="0"/>
                  <w:textInput/>
                </w:ffData>
              </w:fldChar>
            </w:r>
            <w:r w:rsidRPr="00F96DF4">
              <w:rPr>
                <w:rFonts w:cs="Arial"/>
                <w:sz w:val="18"/>
                <w:szCs w:val="18"/>
              </w:rPr>
              <w:instrText xml:space="preserve"> FORMTEXT </w:instrText>
            </w:r>
            <w:r w:rsidR="00BE1E9C" w:rsidRPr="00F96DF4">
              <w:rPr>
                <w:rFonts w:cs="Arial"/>
                <w:sz w:val="18"/>
                <w:szCs w:val="18"/>
              </w:rPr>
            </w:r>
            <w:r w:rsidR="00BE1E9C" w:rsidRPr="00F96DF4">
              <w:rPr>
                <w:rFonts w:cs="Arial"/>
                <w:sz w:val="18"/>
                <w:szCs w:val="18"/>
              </w:rPr>
              <w:fldChar w:fldCharType="separate"/>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Pr="00F96DF4">
              <w:rPr>
                <w:rFonts w:cs="Arial"/>
                <w:noProof/>
                <w:sz w:val="18"/>
                <w:szCs w:val="18"/>
              </w:rPr>
              <w:t> </w:t>
            </w:r>
            <w:r w:rsidR="00BE1E9C" w:rsidRPr="00F96DF4">
              <w:rPr>
                <w:rFonts w:cs="Arial"/>
                <w:sz w:val="18"/>
                <w:szCs w:val="18"/>
              </w:rPr>
              <w:fldChar w:fldCharType="end"/>
            </w:r>
          </w:p>
        </w:tc>
      </w:tr>
    </w:tbl>
    <w:p w14:paraId="16A6CF6C" w14:textId="77777777" w:rsidR="001D7380" w:rsidRDefault="001D7380" w:rsidP="004017AE">
      <w:pPr>
        <w:ind w:right="48"/>
        <w:jc w:val="both"/>
        <w:rPr>
          <w:rFonts w:cs="Arial"/>
        </w:rPr>
      </w:pPr>
    </w:p>
    <w:p w14:paraId="107AAAB6" w14:textId="77777777" w:rsidR="00DF699A" w:rsidRDefault="00DF699A" w:rsidP="004017AE">
      <w:pPr>
        <w:ind w:right="48"/>
        <w:jc w:val="both"/>
        <w:rPr>
          <w:rFonts w:cs="Arial"/>
        </w:rPr>
      </w:pPr>
    </w:p>
    <w:p w14:paraId="2FC9AFEC" w14:textId="77777777" w:rsidR="00DF699A" w:rsidRDefault="00DF699A" w:rsidP="00DF699A">
      <w:pPr>
        <w:rPr>
          <w:rFonts w:cstheme="minorHAnsi"/>
          <w:lang w:val="en-GB"/>
        </w:rPr>
      </w:pPr>
    </w:p>
    <w:sectPr w:rsidR="00DF699A" w:rsidSect="00CF558F">
      <w:type w:val="continuous"/>
      <w:pgSz w:w="12240" w:h="15840"/>
      <w:pgMar w:top="1259" w:right="1418" w:bottom="1077"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186A2" w14:textId="77777777" w:rsidR="00FF7BB9" w:rsidRDefault="00FF7BB9" w:rsidP="000072DB">
      <w:r>
        <w:separator/>
      </w:r>
    </w:p>
  </w:endnote>
  <w:endnote w:type="continuationSeparator" w:id="0">
    <w:p w14:paraId="54B246DC" w14:textId="77777777" w:rsidR="00FF7BB9" w:rsidRDefault="00FF7BB9" w:rsidP="0000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L Centennial 45 Light">
    <w:altName w:val="Courier New"/>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6CF74" w14:textId="77777777" w:rsidR="00FF7BB9" w:rsidRDefault="00FF7BB9">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16A6CF75" w14:textId="77777777" w:rsidR="00FF7BB9" w:rsidRDefault="00FF7BB9">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6CF76" w14:textId="77777777" w:rsidR="00FF7BB9" w:rsidRDefault="00FF7BB9">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774FF7">
      <w:rPr>
        <w:rStyle w:val="Oldalszm"/>
        <w:noProof/>
      </w:rPr>
      <w:t>1</w:t>
    </w:r>
    <w:r>
      <w:rPr>
        <w:rStyle w:val="Oldalszm"/>
      </w:rPr>
      <w:fldChar w:fldCharType="end"/>
    </w:r>
  </w:p>
  <w:p w14:paraId="16A6CF77" w14:textId="77777777" w:rsidR="00FF7BB9" w:rsidRDefault="00FF7BB9" w:rsidP="00FB4B82">
    <w:pPr>
      <w:pStyle w:val="llb"/>
      <w:tabs>
        <w:tab w:val="clear" w:pos="8306"/>
        <w:tab w:val="right" w:pos="9356"/>
      </w:tabs>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6CF7A" w14:textId="77777777" w:rsidR="00FF7BB9" w:rsidRDefault="00FF7BB9">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16A6CF7B" w14:textId="77777777" w:rsidR="00FF7BB9" w:rsidRDefault="00FF7BB9">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6CF7C" w14:textId="77777777" w:rsidR="00FF7BB9" w:rsidRPr="007D5769" w:rsidRDefault="00FF7BB9">
    <w:pPr>
      <w:pStyle w:val="llb"/>
      <w:framePr w:wrap="around" w:vAnchor="text" w:hAnchor="margin" w:xAlign="center"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separate"/>
    </w:r>
    <w:r w:rsidR="00774FF7">
      <w:rPr>
        <w:rStyle w:val="Oldalszm"/>
        <w:rFonts w:cs="Arial"/>
        <w:noProof/>
      </w:rPr>
      <w:t>21</w:t>
    </w:r>
    <w:r>
      <w:rPr>
        <w:rStyle w:val="Oldalszm"/>
        <w:rFonts w:cs="Arial"/>
      </w:rPr>
      <w:fldChar w:fldCharType="end"/>
    </w:r>
  </w:p>
  <w:p w14:paraId="16A6CF7D" w14:textId="77777777" w:rsidR="00FF7BB9" w:rsidRPr="00587196" w:rsidRDefault="00FF7BB9">
    <w:pPr>
      <w:pStyle w:val="llb"/>
      <w:rPr>
        <w:rFonts w:cs="Arial"/>
        <w:sz w:val="18"/>
        <w:szCs w:val="18"/>
      </w:rPr>
    </w:pPr>
    <w:r w:rsidRPr="00587196">
      <w:rPr>
        <w:rFonts w:cs="Arial"/>
        <w:sz w:val="18"/>
        <w:szCs w:val="18"/>
      </w:rPr>
      <w:tab/>
    </w:r>
    <w:r w:rsidRPr="00587196">
      <w:rPr>
        <w:rFonts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2C0EC" w14:textId="77777777" w:rsidR="00FF7BB9" w:rsidRDefault="00FF7BB9" w:rsidP="000072DB">
      <w:r>
        <w:separator/>
      </w:r>
    </w:p>
  </w:footnote>
  <w:footnote w:type="continuationSeparator" w:id="0">
    <w:p w14:paraId="7944FEC0" w14:textId="77777777" w:rsidR="00FF7BB9" w:rsidRDefault="00FF7BB9" w:rsidP="000072DB">
      <w:r>
        <w:continuationSeparator/>
      </w:r>
    </w:p>
  </w:footnote>
  <w:footnote w:id="1">
    <w:p w14:paraId="5BF61894" w14:textId="77777777" w:rsidR="00FF7BB9" w:rsidRPr="00B03206" w:rsidRDefault="00FF7BB9" w:rsidP="007C2DDC">
      <w:pPr>
        <w:pStyle w:val="Lbjegyzetszveg"/>
        <w:rPr>
          <w:rFonts w:cs="Arial"/>
          <w:i/>
          <w:sz w:val="16"/>
          <w:szCs w:val="16"/>
        </w:rPr>
      </w:pPr>
      <w:r>
        <w:rPr>
          <w:rStyle w:val="Lbjegyzet-hivatkozs"/>
        </w:rPr>
        <w:footnoteRef/>
      </w:r>
      <w:r>
        <w:t xml:space="preserve"> </w:t>
      </w:r>
      <w:r w:rsidRPr="00800224">
        <w:rPr>
          <w:rFonts w:cs="Arial"/>
          <w:sz w:val="16"/>
          <w:szCs w:val="16"/>
        </w:rPr>
        <w:t xml:space="preserve">This section does not apply to </w:t>
      </w:r>
      <w:r w:rsidRPr="00B03206">
        <w:rPr>
          <w:rFonts w:cs="Arial"/>
          <w:i/>
          <w:iCs/>
          <w:sz w:val="16"/>
          <w:szCs w:val="16"/>
        </w:rPr>
        <w:t>MiFID</w:t>
      </w:r>
      <w:r w:rsidRPr="00800224">
        <w:rPr>
          <w:rFonts w:cs="Arial"/>
          <w:sz w:val="16"/>
          <w:szCs w:val="16"/>
        </w:rPr>
        <w:t xml:space="preserve"> </w:t>
      </w:r>
      <w:r w:rsidRPr="00B03206">
        <w:rPr>
          <w:rFonts w:cs="Arial"/>
          <w:i/>
          <w:iCs/>
          <w:sz w:val="16"/>
          <w:szCs w:val="16"/>
        </w:rPr>
        <w:t>eligible counterparties</w:t>
      </w:r>
      <w:r w:rsidRPr="00B03206">
        <w:rPr>
          <w:rFonts w:cs="Arial"/>
          <w:sz w:val="16"/>
          <w:szCs w:val="16"/>
        </w:rPr>
        <w:t xml:space="preserve">. </w:t>
      </w:r>
    </w:p>
    <w:p w14:paraId="3035DAEF" w14:textId="72EEE99B" w:rsidR="00FF7BB9" w:rsidRPr="007C2DDC" w:rsidRDefault="00FF7BB9">
      <w:pPr>
        <w:pStyle w:val="Lbjegyzetszveg"/>
      </w:pPr>
    </w:p>
  </w:footnote>
  <w:footnote w:id="2">
    <w:p w14:paraId="16A6CF81" w14:textId="32B1DFFC" w:rsidR="00FF7BB9" w:rsidRDefault="00FF7BB9" w:rsidP="000072DB">
      <w:pPr>
        <w:pStyle w:val="Lbjegyzetszveg"/>
      </w:pPr>
    </w:p>
  </w:footnote>
  <w:footnote w:id="3">
    <w:p w14:paraId="1F1BF11B" w14:textId="2178ADA3" w:rsidR="00FF7BB9" w:rsidRPr="007C2DDC" w:rsidRDefault="00FF7BB9">
      <w:pPr>
        <w:pStyle w:val="Lbjegyzetszveg"/>
      </w:pPr>
      <w:r>
        <w:rPr>
          <w:rStyle w:val="Lbjegyzet-hivatkozs"/>
        </w:rPr>
        <w:footnoteRef/>
      </w:r>
      <w:r>
        <w:t xml:space="preserve"> </w:t>
      </w:r>
      <w:r w:rsidRPr="003D0D4A">
        <w:rPr>
          <w:rFonts w:cs="Arial"/>
          <w:i/>
          <w:iCs/>
          <w:sz w:val="16"/>
          <w:szCs w:val="16"/>
        </w:rPr>
        <w:t>It applies to sole entrepreneurs.</w:t>
      </w:r>
    </w:p>
  </w:footnote>
  <w:footnote w:id="4">
    <w:p w14:paraId="3EEEB1CE" w14:textId="77CB8A7B" w:rsidR="00FF7BB9" w:rsidRPr="007C2DDC" w:rsidRDefault="00FF7BB9">
      <w:pPr>
        <w:pStyle w:val="Lbjegyzetszveg"/>
      </w:pPr>
      <w:r>
        <w:rPr>
          <w:rStyle w:val="Lbjegyzet-hivatkozs"/>
        </w:rPr>
        <w:footnoteRef/>
      </w:r>
      <w:r>
        <w:t xml:space="preserve"> </w:t>
      </w:r>
      <w:r w:rsidRPr="00800224">
        <w:rPr>
          <w:rFonts w:cs="Arial"/>
          <w:sz w:val="16"/>
          <w:szCs w:val="16"/>
        </w:rPr>
        <w:t xml:space="preserve">This section does not apply to </w:t>
      </w:r>
      <w:r w:rsidRPr="00B03206">
        <w:rPr>
          <w:rFonts w:cs="Arial"/>
          <w:i/>
          <w:iCs/>
          <w:sz w:val="16"/>
          <w:szCs w:val="16"/>
        </w:rPr>
        <w:t>MiFID</w:t>
      </w:r>
      <w:r w:rsidRPr="00800224">
        <w:rPr>
          <w:rFonts w:cs="Arial"/>
          <w:sz w:val="16"/>
          <w:szCs w:val="16"/>
        </w:rPr>
        <w:t xml:space="preserve"> </w:t>
      </w:r>
      <w:r w:rsidRPr="00B03206">
        <w:rPr>
          <w:rFonts w:cs="Arial"/>
          <w:i/>
          <w:iCs/>
          <w:sz w:val="16"/>
          <w:szCs w:val="16"/>
        </w:rPr>
        <w:t>eligible counterparties</w:t>
      </w:r>
      <w:r w:rsidRPr="00B03206">
        <w:rPr>
          <w:rFonts w:cs="Arial"/>
          <w:sz w:val="16"/>
          <w:szCs w:val="16"/>
        </w:rPr>
        <w:t>.</w:t>
      </w:r>
    </w:p>
  </w:footnote>
  <w:footnote w:id="5">
    <w:p w14:paraId="16A6CF83" w14:textId="77777777" w:rsidR="00FF7BB9" w:rsidRDefault="00FF7BB9" w:rsidP="000072DB">
      <w:pPr>
        <w:pStyle w:val="Lbjegyzetszveg"/>
      </w:pPr>
    </w:p>
  </w:footnote>
  <w:footnote w:id="6">
    <w:p w14:paraId="16A6CF84" w14:textId="77777777" w:rsidR="00FF7BB9" w:rsidRPr="00CB1D39" w:rsidRDefault="00FF7BB9" w:rsidP="00CB1D39">
      <w:pPr>
        <w:pStyle w:val="Lbjegyzetszveg"/>
      </w:pPr>
      <w:r w:rsidRPr="004D7A00">
        <w:rPr>
          <w:rStyle w:val="Lbjegyzet-hivatkozs"/>
          <w:highlight w:val="lightGray"/>
        </w:rPr>
        <w:footnoteRef/>
      </w:r>
      <w:r w:rsidRPr="00CB1D39">
        <w:rPr>
          <w:highlight w:val="lightGray"/>
        </w:rPr>
        <w:t xml:space="preserve"> </w:t>
      </w:r>
      <w:r w:rsidRPr="00CB1D39">
        <w:rPr>
          <w:rFonts w:cs="Arial"/>
          <w:i/>
          <w:sz w:val="16"/>
          <w:szCs w:val="16"/>
          <w:highlight w:val="lightGray"/>
        </w:rPr>
        <w:t>A rendelkezés csak akkor alkalmazandó, ha az Ügyfél és a Bank között van hatályos, 2014. március 15. napja előtt, vagy 2016. február [..] napja után aláírt keretbiztosítéki (jellegű) zálogszerződés.</w:t>
      </w:r>
    </w:p>
  </w:footnote>
  <w:footnote w:id="7">
    <w:p w14:paraId="6014AFE7" w14:textId="40650A95" w:rsidR="00FF7BB9" w:rsidRPr="00F41BD8" w:rsidRDefault="00FF7BB9">
      <w:pPr>
        <w:pStyle w:val="Lbjegyzetszveg"/>
      </w:pPr>
      <w:r>
        <w:rPr>
          <w:rStyle w:val="Lbjegyzet-hivatkozs"/>
        </w:rPr>
        <w:footnoteRef/>
      </w:r>
      <w:r>
        <w:t xml:space="preserve"> </w:t>
      </w:r>
      <w:r w:rsidRPr="00F41BD8">
        <w:rPr>
          <w:rFonts w:cs="Arial"/>
          <w:sz w:val="16"/>
          <w:szCs w:val="16"/>
        </w:rPr>
        <w:t>www.unicreditgroup.eu</w:t>
      </w:r>
    </w:p>
  </w:footnote>
  <w:footnote w:id="8">
    <w:p w14:paraId="67307124" w14:textId="77777777" w:rsidR="00FF7BB9" w:rsidRPr="00956BF1" w:rsidRDefault="00FF7BB9" w:rsidP="007C2DDC">
      <w:pPr>
        <w:pStyle w:val="Lbjegyzetszveg"/>
        <w:jc w:val="both"/>
      </w:pPr>
      <w:r>
        <w:rPr>
          <w:rStyle w:val="Lbjegyzet-hivatkozs"/>
        </w:rPr>
        <w:footnoteRef/>
      </w:r>
      <w:r>
        <w:t xml:space="preserve"> </w:t>
      </w:r>
      <w:r w:rsidRPr="00956BF1">
        <w:rPr>
          <w:rFonts w:cs="Arial"/>
          <w:sz w:val="16"/>
          <w:szCs w:val="16"/>
        </w:rPr>
        <w:t xml:space="preserve">This Annex is not applicable in relation to Clients who only enter into foreign currency spot transactions and Clients who qualify as MiFID eligible counterparties. </w:t>
      </w:r>
      <w:r>
        <w:rPr>
          <w:rFonts w:cs="Arial"/>
          <w:sz w:val="16"/>
          <w:szCs w:val="16"/>
        </w:rPr>
        <w:t>In the above</w:t>
      </w:r>
      <w:r w:rsidRPr="00956BF1">
        <w:rPr>
          <w:rFonts w:cs="Arial"/>
          <w:sz w:val="16"/>
          <w:szCs w:val="16"/>
        </w:rPr>
        <w:t xml:space="preserve"> event</w:t>
      </w:r>
      <w:r>
        <w:rPr>
          <w:rFonts w:cs="Arial"/>
          <w:sz w:val="16"/>
          <w:szCs w:val="16"/>
        </w:rPr>
        <w:t>s, this</w:t>
      </w:r>
      <w:r w:rsidRPr="00956BF1">
        <w:rPr>
          <w:rFonts w:cs="Arial"/>
          <w:sz w:val="16"/>
          <w:szCs w:val="16"/>
        </w:rPr>
        <w:t xml:space="preserve"> Annex is not required to be completed and signed.</w:t>
      </w:r>
    </w:p>
    <w:p w14:paraId="7E8B24FB" w14:textId="71BF67C7" w:rsidR="00FF7BB9" w:rsidRPr="007C2DDC" w:rsidRDefault="00FF7BB9">
      <w:pPr>
        <w:pStyle w:val="Lbjegyzetszveg"/>
      </w:pPr>
    </w:p>
  </w:footnote>
  <w:footnote w:id="9">
    <w:p w14:paraId="16A6CF86" w14:textId="77777777" w:rsidR="00FF7BB9" w:rsidRPr="00956BF1" w:rsidRDefault="00FF7BB9" w:rsidP="00956BF1">
      <w:pPr>
        <w:pStyle w:val="Lbjegyzetszveg"/>
        <w:jc w:val="both"/>
        <w:rPr>
          <w:rFonts w:cs="Arial"/>
          <w:sz w:val="16"/>
          <w:szCs w:val="16"/>
        </w:rPr>
      </w:pPr>
      <w:r>
        <w:rPr>
          <w:rStyle w:val="Lbjegyzet-hivatkozs"/>
        </w:rPr>
        <w:footnoteRef/>
      </w:r>
      <w:r>
        <w:t xml:space="preserve"> </w:t>
      </w:r>
      <w:r w:rsidRPr="00956BF1">
        <w:rPr>
          <w:rFonts w:cs="Arial"/>
          <w:sz w:val="16"/>
          <w:szCs w:val="16"/>
        </w:rPr>
        <w:t>This Annex is not applicable in relation to Clients who only enter into foreign currency spot transactions and Clients who qualify as MiFID eligible counterparties. In the above events, this Annex is not required to be completed and signed.</w:t>
      </w:r>
    </w:p>
  </w:footnote>
  <w:footnote w:id="10">
    <w:p w14:paraId="16A6CF87" w14:textId="77777777" w:rsidR="00FF7BB9" w:rsidRDefault="00FF7BB9" w:rsidP="00956BF1">
      <w:pPr>
        <w:pStyle w:val="Lbjegyzetszveg"/>
        <w:jc w:val="both"/>
      </w:pPr>
      <w:r>
        <w:rPr>
          <w:rStyle w:val="Lbjegyzet-hivatkozs"/>
        </w:rPr>
        <w:footnoteRef/>
      </w:r>
      <w:r>
        <w:rPr>
          <w:rFonts w:cs="Arial"/>
          <w:sz w:val="16"/>
          <w:szCs w:val="16"/>
        </w:rPr>
        <w:t xml:space="preserve"> </w:t>
      </w:r>
      <w:r w:rsidRPr="00956BF1">
        <w:rPr>
          <w:rFonts w:cs="Arial"/>
          <w:sz w:val="16"/>
          <w:szCs w:val="16"/>
        </w:rPr>
        <w:t>This Annex is not applicable in relation to Clients who only enter into foreign currency spot transactions.</w:t>
      </w:r>
      <w:r>
        <w:t xml:space="preserve"> </w:t>
      </w:r>
    </w:p>
    <w:p w14:paraId="48715CDA" w14:textId="77777777" w:rsidR="00FF7BB9" w:rsidRPr="00956BF1" w:rsidRDefault="00FF7BB9" w:rsidP="00956BF1">
      <w:pPr>
        <w:pStyle w:val="Lbjegyzetszveg"/>
        <w:jc w:val="both"/>
      </w:pPr>
    </w:p>
  </w:footnote>
  <w:footnote w:id="11">
    <w:p w14:paraId="16A6CF88" w14:textId="77777777" w:rsidR="00FF7BB9" w:rsidRPr="00956BF1" w:rsidRDefault="00FF7BB9" w:rsidP="00956BF1">
      <w:pPr>
        <w:pStyle w:val="Lbjegyzetszveg"/>
        <w:jc w:val="both"/>
      </w:pPr>
      <w:r>
        <w:rPr>
          <w:rStyle w:val="Lbjegyzet-hivatkozs"/>
        </w:rPr>
        <w:footnoteRef/>
      </w:r>
      <w:r w:rsidRPr="00956BF1">
        <w:rPr>
          <w:rFonts w:cs="Arial"/>
          <w:sz w:val="16"/>
          <w:szCs w:val="16"/>
        </w:rPr>
        <w:t xml:space="preserve"> These provisions refer to clauses of the Master Agreement contemplating possible choices or modifications to be made in the Special Provisions.</w:t>
      </w:r>
      <w:r>
        <w:rPr>
          <w:rFonts w:cs="Arial"/>
          <w:sz w:val="16"/>
          <w:szCs w:val="16"/>
        </w:rPr>
        <w:t xml:space="preserve"> T</w:t>
      </w:r>
      <w:r w:rsidRPr="00956BF1">
        <w:rPr>
          <w:rFonts w:cs="Arial"/>
          <w:sz w:val="16"/>
          <w:szCs w:val="16"/>
        </w:rPr>
        <w:t>his Annex is not required to be completed and signed</w:t>
      </w:r>
      <w:r>
        <w:rPr>
          <w:rFonts w:cs="Arial"/>
          <w:sz w:val="16"/>
          <w:szCs w:val="16"/>
        </w:rPr>
        <w:t xml:space="preserve"> if the Bank does not intend to specify any Specified Transactions or Additional Termination Events with respect to the Client</w:t>
      </w:r>
      <w:r w:rsidRPr="00956BF1">
        <w:rPr>
          <w:rFonts w:cs="Arial"/>
          <w:sz w:val="16"/>
          <w:szCs w:val="16"/>
        </w:rPr>
        <w:t>.</w:t>
      </w:r>
    </w:p>
  </w:footnote>
  <w:footnote w:id="12">
    <w:p w14:paraId="3F4522DB" w14:textId="77777777" w:rsidR="00FF7BB9" w:rsidRDefault="00FF7BB9" w:rsidP="00FF7BB9">
      <w:pPr>
        <w:pStyle w:val="Lbjegyzetszveg"/>
      </w:pPr>
      <w:r>
        <w:rPr>
          <w:rStyle w:val="Lbjegyzet-hivatkozs"/>
          <w:rFonts w:cs="Arial"/>
          <w:sz w:val="16"/>
          <w:szCs w:val="16"/>
        </w:rPr>
        <w:footnoteRef/>
      </w:r>
      <w:r>
        <w:rPr>
          <w:rFonts w:cs="Arial"/>
          <w:sz w:val="16"/>
          <w:szCs w:val="16"/>
        </w:rPr>
        <w:t xml:space="preserve"> The owner of the company, the managing director and the person authorized to sign on behalf of the company must all be identified.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3B8D6" w14:textId="3BEFEBDC" w:rsidR="00FF7BB9" w:rsidRDefault="00FF7BB9">
    <w:pPr>
      <w:pStyle w:val="lfej"/>
    </w:pPr>
    <w:r>
      <w:rPr>
        <w:noProof/>
        <w:lang w:val="en-US"/>
      </w:rPr>
      <w:drawing>
        <wp:inline distT="0" distB="0" distL="0" distR="0" wp14:anchorId="59E1667D" wp14:editId="3725B216">
          <wp:extent cx="2647950" cy="742950"/>
          <wp:effectExtent l="0" t="0" r="0" b="0"/>
          <wp:docPr id="1" name="Picture 1" descr="logo_új"/>
          <wp:cNvGraphicFramePr/>
          <a:graphic xmlns:a="http://schemas.openxmlformats.org/drawingml/2006/main">
            <a:graphicData uri="http://schemas.openxmlformats.org/drawingml/2006/picture">
              <pic:pic xmlns:pic="http://schemas.openxmlformats.org/drawingml/2006/picture">
                <pic:nvPicPr>
                  <pic:cNvPr id="1" name="Picture 1" descr="logo_új"/>
                  <pic:cNvPicPr/>
                </pic:nvPicPr>
                <pic:blipFill>
                  <a:blip r:embed="rId1"/>
                  <a:srcRect/>
                  <a:stretch>
                    <a:fillRect/>
                  </a:stretch>
                </pic:blipFill>
                <pic:spPr bwMode="auto">
                  <a:xfrm>
                    <a:off x="0" y="0"/>
                    <a:ext cx="2647950" cy="742950"/>
                  </a:xfrm>
                  <a:prstGeom prst="rect">
                    <a:avLst/>
                  </a:prstGeom>
                  <a:noFill/>
                  <a:ln w="9525">
                    <a:noFill/>
                    <a:miter lim="800000"/>
                    <a:headEnd/>
                    <a:tailEnd/>
                  </a:ln>
                </pic:spPr>
              </pic:pic>
            </a:graphicData>
          </a:graphic>
        </wp:inline>
      </w:drawing>
    </w:r>
  </w:p>
  <w:p w14:paraId="16A6CF73" w14:textId="20EB6F75" w:rsidR="00FF7BB9" w:rsidRPr="00587196" w:rsidRDefault="00D56AAA" w:rsidP="00F70370">
    <w:pPr>
      <w:pStyle w:val="lfej"/>
      <w:tabs>
        <w:tab w:val="clear" w:pos="8306"/>
        <w:tab w:val="right" w:pos="9356"/>
      </w:tabs>
      <w:rPr>
        <w:sz w:val="18"/>
        <w:szCs w:val="18"/>
      </w:rPr>
    </w:pPr>
    <w:r>
      <w:rPr>
        <w:sz w:val="18"/>
        <w:szCs w:val="18"/>
      </w:rPr>
      <w:tab/>
    </w:r>
    <w:r>
      <w:rPr>
        <w:sz w:val="18"/>
        <w:szCs w:val="18"/>
      </w:rPr>
      <w:tab/>
    </w:r>
    <w:r>
      <w:rPr>
        <w:sz w:val="18"/>
        <w:szCs w:val="18"/>
      </w:rPr>
      <w:tab/>
    </w:r>
    <w:r>
      <w:rPr>
        <w:sz w:val="18"/>
        <w:szCs w:val="18"/>
      </w:rPr>
      <w:tab/>
      <w:t>2018 jan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82E"/>
    <w:multiLevelType w:val="hybridMultilevel"/>
    <w:tmpl w:val="AC2A7362"/>
    <w:lvl w:ilvl="0" w:tplc="F4F63DCE">
      <w:start w:val="1"/>
      <w:numFmt w:val="lowerLetter"/>
      <w:lvlText w:val="(%1)"/>
      <w:lvlJc w:val="left"/>
      <w:pPr>
        <w:ind w:left="720" w:hanging="360"/>
      </w:pPr>
      <w:rPr>
        <w:rFonts w:ascii="Arial" w:eastAsia="Times New Roman" w:hAnsi="Arial" w:cs="Arial"/>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3411EC"/>
    <w:multiLevelType w:val="hybridMultilevel"/>
    <w:tmpl w:val="931639B0"/>
    <w:lvl w:ilvl="0" w:tplc="0C1AC22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8AB299D"/>
    <w:multiLevelType w:val="hybridMultilevel"/>
    <w:tmpl w:val="AC2A7362"/>
    <w:lvl w:ilvl="0" w:tplc="F4F63DCE">
      <w:start w:val="1"/>
      <w:numFmt w:val="lowerLetter"/>
      <w:lvlText w:val="(%1)"/>
      <w:lvlJc w:val="left"/>
      <w:pPr>
        <w:ind w:left="720" w:hanging="360"/>
      </w:pPr>
      <w:rPr>
        <w:rFonts w:ascii="Arial" w:eastAsia="Times New Roman" w:hAnsi="Arial" w:cs="Arial"/>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13729D6"/>
    <w:multiLevelType w:val="hybridMultilevel"/>
    <w:tmpl w:val="B456C250"/>
    <w:lvl w:ilvl="0" w:tplc="FBD01892">
      <w:start w:val="1"/>
      <w:numFmt w:val="lowerLetter"/>
      <w:lvlText w:val="%1)"/>
      <w:lvlJc w:val="left"/>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15:restartNumberingAfterBreak="0">
    <w:nsid w:val="11883F4E"/>
    <w:multiLevelType w:val="hybridMultilevel"/>
    <w:tmpl w:val="2C843A6E"/>
    <w:lvl w:ilvl="0" w:tplc="44525C74">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45B263E"/>
    <w:multiLevelType w:val="hybridMultilevel"/>
    <w:tmpl w:val="8C14862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16002B5C"/>
    <w:multiLevelType w:val="hybridMultilevel"/>
    <w:tmpl w:val="3C78427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1957587F"/>
    <w:multiLevelType w:val="hybridMultilevel"/>
    <w:tmpl w:val="B430426A"/>
    <w:lvl w:ilvl="0" w:tplc="A002ECE8">
      <w:start w:val="1"/>
      <w:numFmt w:val="decimal"/>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1360FF"/>
    <w:multiLevelType w:val="hybridMultilevel"/>
    <w:tmpl w:val="BAD2AB12"/>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9" w15:restartNumberingAfterBreak="0">
    <w:nsid w:val="22A13E84"/>
    <w:multiLevelType w:val="hybridMultilevel"/>
    <w:tmpl w:val="313E896E"/>
    <w:lvl w:ilvl="0" w:tplc="0C1AC22A">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 w15:restartNumberingAfterBreak="0">
    <w:nsid w:val="27B879A1"/>
    <w:multiLevelType w:val="hybridMultilevel"/>
    <w:tmpl w:val="B456C250"/>
    <w:lvl w:ilvl="0" w:tplc="FBD01892">
      <w:start w:val="1"/>
      <w:numFmt w:val="lowerLetter"/>
      <w:lvlText w:val="%1)"/>
      <w:lvlJc w:val="left"/>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28E46DC9"/>
    <w:multiLevelType w:val="singleLevel"/>
    <w:tmpl w:val="2CCAA012"/>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2B743F51"/>
    <w:multiLevelType w:val="hybridMultilevel"/>
    <w:tmpl w:val="DD64D910"/>
    <w:lvl w:ilvl="0" w:tplc="040E000F">
      <w:start w:val="1"/>
      <w:numFmt w:val="decimal"/>
      <w:lvlText w:val="%1."/>
      <w:lvlJc w:val="left"/>
      <w:pPr>
        <w:ind w:left="360" w:hanging="360"/>
      </w:pPr>
      <w:rPr>
        <w:rFonts w:cs="Times New Roman"/>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13" w15:restartNumberingAfterBreak="0">
    <w:nsid w:val="2DFA00A2"/>
    <w:multiLevelType w:val="hybridMultilevel"/>
    <w:tmpl w:val="D08E5EB4"/>
    <w:lvl w:ilvl="0" w:tplc="0C1AC22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3A03400"/>
    <w:multiLevelType w:val="singleLevel"/>
    <w:tmpl w:val="5E7C28B4"/>
    <w:lvl w:ilvl="0">
      <w:start w:val="1"/>
      <w:numFmt w:val="bullet"/>
      <w:lvlText w:val="-"/>
      <w:lvlJc w:val="left"/>
      <w:pPr>
        <w:tabs>
          <w:tab w:val="num" w:pos="360"/>
        </w:tabs>
        <w:ind w:left="360" w:hanging="360"/>
      </w:pPr>
      <w:rPr>
        <w:rFonts w:hint="default"/>
      </w:rPr>
    </w:lvl>
  </w:abstractNum>
  <w:abstractNum w:abstractNumId="15" w15:restartNumberingAfterBreak="0">
    <w:nsid w:val="368E1D3B"/>
    <w:multiLevelType w:val="hybridMultilevel"/>
    <w:tmpl w:val="1A9E9162"/>
    <w:lvl w:ilvl="0" w:tplc="719866FA">
      <w:start w:val="4"/>
      <w:numFmt w:val="bullet"/>
      <w:lvlText w:val="-"/>
      <w:lvlJc w:val="left"/>
      <w:pPr>
        <w:tabs>
          <w:tab w:val="num" w:pos="720"/>
        </w:tabs>
        <w:ind w:left="720" w:hanging="360"/>
      </w:pPr>
      <w:rPr>
        <w:rFonts w:ascii="Times New Roman" w:eastAsia="Times New Roman" w:hAnsi="Times New Roman"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B04D3"/>
    <w:multiLevelType w:val="multilevel"/>
    <w:tmpl w:val="A2F28A86"/>
    <w:lvl w:ilvl="0">
      <w:start w:val="1"/>
      <w:numFmt w:val="decimal"/>
      <w:lvlText w:val="%1."/>
      <w:lvlJc w:val="left"/>
      <w:pPr>
        <w:tabs>
          <w:tab w:val="num" w:pos="360"/>
        </w:tabs>
        <w:ind w:left="357" w:hanging="357"/>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7" w15:restartNumberingAfterBreak="0">
    <w:nsid w:val="37575401"/>
    <w:multiLevelType w:val="multilevel"/>
    <w:tmpl w:val="B430426A"/>
    <w:lvl w:ilvl="0">
      <w:start w:val="1"/>
      <w:numFmt w:val="decimal"/>
      <w:lvlText w:val="%1."/>
      <w:lvlJc w:val="left"/>
      <w:pPr>
        <w:tabs>
          <w:tab w:val="num" w:pos="360"/>
        </w:tabs>
        <w:ind w:left="357" w:hanging="35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B805484"/>
    <w:multiLevelType w:val="hybridMultilevel"/>
    <w:tmpl w:val="C10A4F54"/>
    <w:lvl w:ilvl="0" w:tplc="A02E843A">
      <w:start w:val="1"/>
      <w:numFmt w:val="decimal"/>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271FF0"/>
    <w:multiLevelType w:val="hybridMultilevel"/>
    <w:tmpl w:val="AC2A7362"/>
    <w:lvl w:ilvl="0" w:tplc="F4F63DCE">
      <w:start w:val="1"/>
      <w:numFmt w:val="lowerLetter"/>
      <w:lvlText w:val="(%1)"/>
      <w:lvlJc w:val="left"/>
      <w:pPr>
        <w:ind w:left="720" w:hanging="360"/>
      </w:pPr>
      <w:rPr>
        <w:rFonts w:ascii="Arial" w:eastAsia="Times New Roman" w:hAnsi="Arial" w:cs="Arial"/>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9C4203B"/>
    <w:multiLevelType w:val="hybridMultilevel"/>
    <w:tmpl w:val="4FC6F88E"/>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15:restartNumberingAfterBreak="0">
    <w:nsid w:val="4FC863F8"/>
    <w:multiLevelType w:val="hybridMultilevel"/>
    <w:tmpl w:val="AC2A7362"/>
    <w:lvl w:ilvl="0" w:tplc="F4F63DCE">
      <w:start w:val="1"/>
      <w:numFmt w:val="lowerLetter"/>
      <w:lvlText w:val="(%1)"/>
      <w:lvlJc w:val="left"/>
      <w:pPr>
        <w:ind w:left="720" w:hanging="360"/>
      </w:pPr>
      <w:rPr>
        <w:rFonts w:ascii="Arial" w:eastAsia="Times New Roman" w:hAnsi="Arial" w:cs="Arial"/>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01D31F3"/>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BD00B33"/>
    <w:multiLevelType w:val="hybridMultilevel"/>
    <w:tmpl w:val="A61C1ED2"/>
    <w:lvl w:ilvl="0" w:tplc="0C1AC22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BED3F0B"/>
    <w:multiLevelType w:val="hybridMultilevel"/>
    <w:tmpl w:val="9CE2295E"/>
    <w:lvl w:ilvl="0" w:tplc="E94CCA38">
      <w:start w:val="2"/>
      <w:numFmt w:val="decimal"/>
      <w:lvlText w:val="%1."/>
      <w:lvlJc w:val="left"/>
      <w:pPr>
        <w:tabs>
          <w:tab w:val="num" w:pos="3"/>
        </w:tabs>
        <w:ind w:hanging="357"/>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DB5198B"/>
    <w:multiLevelType w:val="hybridMultilevel"/>
    <w:tmpl w:val="44249938"/>
    <w:lvl w:ilvl="0" w:tplc="3106127E">
      <w:start w:val="1"/>
      <w:numFmt w:val="decimal"/>
      <w:lvlText w:val="%1."/>
      <w:lvlJc w:val="left"/>
      <w:pPr>
        <w:tabs>
          <w:tab w:val="num" w:pos="360"/>
        </w:tabs>
        <w:ind w:left="357" w:hanging="35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ED411A3"/>
    <w:multiLevelType w:val="hybridMultilevel"/>
    <w:tmpl w:val="5F24481A"/>
    <w:lvl w:ilvl="0" w:tplc="9ACAB714">
      <w:start w:val="1"/>
      <w:numFmt w:val="lowerLetter"/>
      <w:lvlText w:val="(%1)"/>
      <w:lvlJc w:val="left"/>
      <w:pPr>
        <w:ind w:left="720" w:hanging="360"/>
      </w:pPr>
      <w:rPr>
        <w:rFonts w:cs="Times New Roman" w:hint="default"/>
        <w:b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7" w15:restartNumberingAfterBreak="0">
    <w:nsid w:val="75231FAF"/>
    <w:multiLevelType w:val="hybridMultilevel"/>
    <w:tmpl w:val="A77CC040"/>
    <w:lvl w:ilvl="0" w:tplc="48926B20">
      <w:start w:val="1"/>
      <w:numFmt w:val="lowerLetter"/>
      <w:lvlText w:val="%1)"/>
      <w:lvlJc w:val="left"/>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8" w15:restartNumberingAfterBreak="0">
    <w:nsid w:val="798067E7"/>
    <w:multiLevelType w:val="hybridMultilevel"/>
    <w:tmpl w:val="B55E8178"/>
    <w:lvl w:ilvl="0" w:tplc="43547206">
      <w:start w:val="1"/>
      <w:numFmt w:val="decimal"/>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BF10FDF"/>
    <w:multiLevelType w:val="hybridMultilevel"/>
    <w:tmpl w:val="398C26DC"/>
    <w:lvl w:ilvl="0" w:tplc="040E000F">
      <w:start w:val="1"/>
      <w:numFmt w:val="decimal"/>
      <w:lvlText w:val="%1."/>
      <w:lvlJc w:val="left"/>
      <w:pPr>
        <w:tabs>
          <w:tab w:val="num" w:pos="3"/>
        </w:tabs>
        <w:ind w:left="3" w:hanging="360"/>
      </w:pPr>
      <w:rPr>
        <w:rFonts w:cs="Times New Roman"/>
      </w:rPr>
    </w:lvl>
    <w:lvl w:ilvl="1" w:tplc="040E0019" w:tentative="1">
      <w:start w:val="1"/>
      <w:numFmt w:val="lowerLetter"/>
      <w:lvlText w:val="%2."/>
      <w:lvlJc w:val="left"/>
      <w:pPr>
        <w:tabs>
          <w:tab w:val="num" w:pos="723"/>
        </w:tabs>
        <w:ind w:left="723" w:hanging="360"/>
      </w:pPr>
      <w:rPr>
        <w:rFonts w:cs="Times New Roman"/>
      </w:rPr>
    </w:lvl>
    <w:lvl w:ilvl="2" w:tplc="040E001B" w:tentative="1">
      <w:start w:val="1"/>
      <w:numFmt w:val="lowerRoman"/>
      <w:lvlText w:val="%3."/>
      <w:lvlJc w:val="right"/>
      <w:pPr>
        <w:tabs>
          <w:tab w:val="num" w:pos="1443"/>
        </w:tabs>
        <w:ind w:left="1443" w:hanging="180"/>
      </w:pPr>
      <w:rPr>
        <w:rFonts w:cs="Times New Roman"/>
      </w:rPr>
    </w:lvl>
    <w:lvl w:ilvl="3" w:tplc="040E000F" w:tentative="1">
      <w:start w:val="1"/>
      <w:numFmt w:val="decimal"/>
      <w:lvlText w:val="%4."/>
      <w:lvlJc w:val="left"/>
      <w:pPr>
        <w:tabs>
          <w:tab w:val="num" w:pos="2163"/>
        </w:tabs>
        <w:ind w:left="2163" w:hanging="360"/>
      </w:pPr>
      <w:rPr>
        <w:rFonts w:cs="Times New Roman"/>
      </w:rPr>
    </w:lvl>
    <w:lvl w:ilvl="4" w:tplc="040E0019" w:tentative="1">
      <w:start w:val="1"/>
      <w:numFmt w:val="lowerLetter"/>
      <w:lvlText w:val="%5."/>
      <w:lvlJc w:val="left"/>
      <w:pPr>
        <w:tabs>
          <w:tab w:val="num" w:pos="2883"/>
        </w:tabs>
        <w:ind w:left="2883" w:hanging="360"/>
      </w:pPr>
      <w:rPr>
        <w:rFonts w:cs="Times New Roman"/>
      </w:rPr>
    </w:lvl>
    <w:lvl w:ilvl="5" w:tplc="040E001B" w:tentative="1">
      <w:start w:val="1"/>
      <w:numFmt w:val="lowerRoman"/>
      <w:lvlText w:val="%6."/>
      <w:lvlJc w:val="right"/>
      <w:pPr>
        <w:tabs>
          <w:tab w:val="num" w:pos="3603"/>
        </w:tabs>
        <w:ind w:left="3603" w:hanging="180"/>
      </w:pPr>
      <w:rPr>
        <w:rFonts w:cs="Times New Roman"/>
      </w:rPr>
    </w:lvl>
    <w:lvl w:ilvl="6" w:tplc="040E000F" w:tentative="1">
      <w:start w:val="1"/>
      <w:numFmt w:val="decimal"/>
      <w:lvlText w:val="%7."/>
      <w:lvlJc w:val="left"/>
      <w:pPr>
        <w:tabs>
          <w:tab w:val="num" w:pos="4323"/>
        </w:tabs>
        <w:ind w:left="4323" w:hanging="360"/>
      </w:pPr>
      <w:rPr>
        <w:rFonts w:cs="Times New Roman"/>
      </w:rPr>
    </w:lvl>
    <w:lvl w:ilvl="7" w:tplc="040E0019" w:tentative="1">
      <w:start w:val="1"/>
      <w:numFmt w:val="lowerLetter"/>
      <w:lvlText w:val="%8."/>
      <w:lvlJc w:val="left"/>
      <w:pPr>
        <w:tabs>
          <w:tab w:val="num" w:pos="5043"/>
        </w:tabs>
        <w:ind w:left="5043" w:hanging="360"/>
      </w:pPr>
      <w:rPr>
        <w:rFonts w:cs="Times New Roman"/>
      </w:rPr>
    </w:lvl>
    <w:lvl w:ilvl="8" w:tplc="040E001B" w:tentative="1">
      <w:start w:val="1"/>
      <w:numFmt w:val="lowerRoman"/>
      <w:lvlText w:val="%9."/>
      <w:lvlJc w:val="right"/>
      <w:pPr>
        <w:tabs>
          <w:tab w:val="num" w:pos="5763"/>
        </w:tabs>
        <w:ind w:left="5763" w:hanging="180"/>
      </w:pPr>
      <w:rPr>
        <w:rFonts w:cs="Times New Roman"/>
      </w:rPr>
    </w:lvl>
  </w:abstractNum>
  <w:abstractNum w:abstractNumId="30" w15:restartNumberingAfterBreak="0">
    <w:nsid w:val="7E1253D6"/>
    <w:multiLevelType w:val="hybridMultilevel"/>
    <w:tmpl w:val="A77CC040"/>
    <w:lvl w:ilvl="0" w:tplc="48926B20">
      <w:start w:val="1"/>
      <w:numFmt w:val="lowerLetter"/>
      <w:lvlText w:val="%1)"/>
      <w:lvlJc w:val="left"/>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1" w15:restartNumberingAfterBreak="0">
    <w:nsid w:val="7F7F71A4"/>
    <w:multiLevelType w:val="hybridMultilevel"/>
    <w:tmpl w:val="880242BE"/>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4"/>
  </w:num>
  <w:num w:numId="2">
    <w:abstractNumId w:val="7"/>
  </w:num>
  <w:num w:numId="3">
    <w:abstractNumId w:val="28"/>
  </w:num>
  <w:num w:numId="4">
    <w:abstractNumId w:val="16"/>
  </w:num>
  <w:num w:numId="5">
    <w:abstractNumId w:val="25"/>
  </w:num>
  <w:num w:numId="6">
    <w:abstractNumId w:val="18"/>
  </w:num>
  <w:num w:numId="7">
    <w:abstractNumId w:val="29"/>
  </w:num>
  <w:num w:numId="8">
    <w:abstractNumId w:val="17"/>
  </w:num>
  <w:num w:numId="9">
    <w:abstractNumId w:val="24"/>
  </w:num>
  <w:num w:numId="10">
    <w:abstractNumId w:val="10"/>
  </w:num>
  <w:num w:numId="11">
    <w:abstractNumId w:val="30"/>
  </w:num>
  <w:num w:numId="12">
    <w:abstractNumId w:val="5"/>
  </w:num>
  <w:num w:numId="13">
    <w:abstractNumId w:val="4"/>
  </w:num>
  <w:num w:numId="14">
    <w:abstractNumId w:val="19"/>
  </w:num>
  <w:num w:numId="15">
    <w:abstractNumId w:val="11"/>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2"/>
  </w:num>
  <w:num w:numId="19">
    <w:abstractNumId w:val="20"/>
  </w:num>
  <w:num w:numId="20">
    <w:abstractNumId w:val="12"/>
  </w:num>
  <w:num w:numId="21">
    <w:abstractNumId w:val="31"/>
  </w:num>
  <w:num w:numId="22">
    <w:abstractNumId w:val="21"/>
  </w:num>
  <w:num w:numId="23">
    <w:abstractNumId w:val="0"/>
  </w:num>
  <w:num w:numId="24">
    <w:abstractNumId w:val="2"/>
  </w:num>
  <w:num w:numId="25">
    <w:abstractNumId w:val="26"/>
  </w:num>
  <w:num w:numId="26">
    <w:abstractNumId w:val="23"/>
  </w:num>
  <w:num w:numId="27">
    <w:abstractNumId w:val="13"/>
  </w:num>
  <w:num w:numId="28">
    <w:abstractNumId w:val="1"/>
  </w:num>
  <w:num w:numId="29">
    <w:abstractNumId w:val="3"/>
  </w:num>
  <w:num w:numId="30">
    <w:abstractNumId w:val="27"/>
  </w:num>
  <w:num w:numId="31">
    <w:abstractNumId w:val="1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TrackFormatting/>
  <w:documentProtection w:edit="forms" w:enforcement="1" w:cryptProviderType="rsaAES" w:cryptAlgorithmClass="hash" w:cryptAlgorithmType="typeAny" w:cryptAlgorithmSid="14" w:cryptSpinCount="100000" w:hash="XwYJYQ74Mx/XWQTnxND88LbqAP4SURe0d7cf/ESJs7dV+6nzUaI2gJZXvlTEWG7RqOdGWG+vYZePKLwXKOp4Sg==" w:salt="UJ3oUqcIbfE0SN0FLlR3dw=="/>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DB"/>
    <w:rsid w:val="000000C5"/>
    <w:rsid w:val="0000428E"/>
    <w:rsid w:val="00005CC8"/>
    <w:rsid w:val="000072DB"/>
    <w:rsid w:val="000236DA"/>
    <w:rsid w:val="000252E0"/>
    <w:rsid w:val="000265FD"/>
    <w:rsid w:val="00030CC3"/>
    <w:rsid w:val="000338AC"/>
    <w:rsid w:val="000368B1"/>
    <w:rsid w:val="00042656"/>
    <w:rsid w:val="00062224"/>
    <w:rsid w:val="0006549C"/>
    <w:rsid w:val="00071E71"/>
    <w:rsid w:val="00072AC2"/>
    <w:rsid w:val="00072DEE"/>
    <w:rsid w:val="000776EA"/>
    <w:rsid w:val="00085440"/>
    <w:rsid w:val="000907AC"/>
    <w:rsid w:val="000911A0"/>
    <w:rsid w:val="00094C68"/>
    <w:rsid w:val="000B3C38"/>
    <w:rsid w:val="000B4158"/>
    <w:rsid w:val="000B4F62"/>
    <w:rsid w:val="000B54CC"/>
    <w:rsid w:val="000B7262"/>
    <w:rsid w:val="000C31B8"/>
    <w:rsid w:val="000D1878"/>
    <w:rsid w:val="000D2425"/>
    <w:rsid w:val="000E12C4"/>
    <w:rsid w:val="000E3CD7"/>
    <w:rsid w:val="000E50BB"/>
    <w:rsid w:val="000F1C84"/>
    <w:rsid w:val="000F21C6"/>
    <w:rsid w:val="000F36D8"/>
    <w:rsid w:val="001118DA"/>
    <w:rsid w:val="00112389"/>
    <w:rsid w:val="00114356"/>
    <w:rsid w:val="0011527C"/>
    <w:rsid w:val="001205B5"/>
    <w:rsid w:val="001277FC"/>
    <w:rsid w:val="00130E3D"/>
    <w:rsid w:val="00133201"/>
    <w:rsid w:val="00133DD0"/>
    <w:rsid w:val="001376A2"/>
    <w:rsid w:val="00137996"/>
    <w:rsid w:val="001409A4"/>
    <w:rsid w:val="001440FA"/>
    <w:rsid w:val="00147D49"/>
    <w:rsid w:val="00161190"/>
    <w:rsid w:val="00183EB5"/>
    <w:rsid w:val="00197936"/>
    <w:rsid w:val="001A2ED2"/>
    <w:rsid w:val="001A3927"/>
    <w:rsid w:val="001A4B92"/>
    <w:rsid w:val="001A5312"/>
    <w:rsid w:val="001A5413"/>
    <w:rsid w:val="001A5B3D"/>
    <w:rsid w:val="001A6DC5"/>
    <w:rsid w:val="001A7666"/>
    <w:rsid w:val="001B0CCB"/>
    <w:rsid w:val="001B5852"/>
    <w:rsid w:val="001C6360"/>
    <w:rsid w:val="001C682F"/>
    <w:rsid w:val="001C6AAC"/>
    <w:rsid w:val="001D2BA3"/>
    <w:rsid w:val="001D5596"/>
    <w:rsid w:val="001D7380"/>
    <w:rsid w:val="001D7A5A"/>
    <w:rsid w:val="001E252E"/>
    <w:rsid w:val="001E6C04"/>
    <w:rsid w:val="001E6FF2"/>
    <w:rsid w:val="001F13DD"/>
    <w:rsid w:val="00201ACC"/>
    <w:rsid w:val="0020442E"/>
    <w:rsid w:val="0020759A"/>
    <w:rsid w:val="00223C40"/>
    <w:rsid w:val="002276CC"/>
    <w:rsid w:val="002327E4"/>
    <w:rsid w:val="00234926"/>
    <w:rsid w:val="002370F2"/>
    <w:rsid w:val="00250124"/>
    <w:rsid w:val="00250972"/>
    <w:rsid w:val="002509B1"/>
    <w:rsid w:val="00250F79"/>
    <w:rsid w:val="002529FF"/>
    <w:rsid w:val="0025392F"/>
    <w:rsid w:val="002549C9"/>
    <w:rsid w:val="00262A51"/>
    <w:rsid w:val="00265788"/>
    <w:rsid w:val="00272D7C"/>
    <w:rsid w:val="00280809"/>
    <w:rsid w:val="00280D52"/>
    <w:rsid w:val="00281BEA"/>
    <w:rsid w:val="00285ACB"/>
    <w:rsid w:val="00291602"/>
    <w:rsid w:val="00295E6F"/>
    <w:rsid w:val="002A633D"/>
    <w:rsid w:val="002A6B1D"/>
    <w:rsid w:val="002B47E0"/>
    <w:rsid w:val="002C2AFD"/>
    <w:rsid w:val="002D4C4F"/>
    <w:rsid w:val="002E3098"/>
    <w:rsid w:val="002E3F95"/>
    <w:rsid w:val="002E6A00"/>
    <w:rsid w:val="00301C62"/>
    <w:rsid w:val="00306937"/>
    <w:rsid w:val="00307036"/>
    <w:rsid w:val="0033500D"/>
    <w:rsid w:val="003369B9"/>
    <w:rsid w:val="00336A23"/>
    <w:rsid w:val="0034083F"/>
    <w:rsid w:val="00341436"/>
    <w:rsid w:val="0034261D"/>
    <w:rsid w:val="00347C9C"/>
    <w:rsid w:val="00364EF3"/>
    <w:rsid w:val="003677B0"/>
    <w:rsid w:val="0037612C"/>
    <w:rsid w:val="00383FD9"/>
    <w:rsid w:val="00384BDF"/>
    <w:rsid w:val="003A15C4"/>
    <w:rsid w:val="003B0E62"/>
    <w:rsid w:val="003B2B52"/>
    <w:rsid w:val="003B5714"/>
    <w:rsid w:val="003B57DB"/>
    <w:rsid w:val="003B612A"/>
    <w:rsid w:val="003C4E64"/>
    <w:rsid w:val="003C73EC"/>
    <w:rsid w:val="003C7AA2"/>
    <w:rsid w:val="003D0D4A"/>
    <w:rsid w:val="003D1161"/>
    <w:rsid w:val="003D3552"/>
    <w:rsid w:val="003E3A5F"/>
    <w:rsid w:val="003E6034"/>
    <w:rsid w:val="003F4748"/>
    <w:rsid w:val="003F477D"/>
    <w:rsid w:val="00400CA2"/>
    <w:rsid w:val="004017AE"/>
    <w:rsid w:val="0040264E"/>
    <w:rsid w:val="00407237"/>
    <w:rsid w:val="0041682F"/>
    <w:rsid w:val="00417398"/>
    <w:rsid w:val="00435024"/>
    <w:rsid w:val="00437C46"/>
    <w:rsid w:val="004553A5"/>
    <w:rsid w:val="004633B4"/>
    <w:rsid w:val="004659D9"/>
    <w:rsid w:val="00465B32"/>
    <w:rsid w:val="00467A5D"/>
    <w:rsid w:val="0047226F"/>
    <w:rsid w:val="00486BF2"/>
    <w:rsid w:val="00492EB3"/>
    <w:rsid w:val="00497BC5"/>
    <w:rsid w:val="004A2CC3"/>
    <w:rsid w:val="004A5892"/>
    <w:rsid w:val="004C048B"/>
    <w:rsid w:val="004C0B0C"/>
    <w:rsid w:val="004C0E1C"/>
    <w:rsid w:val="004C3D0D"/>
    <w:rsid w:val="004C43D3"/>
    <w:rsid w:val="004C55CB"/>
    <w:rsid w:val="004E0564"/>
    <w:rsid w:val="004E2D26"/>
    <w:rsid w:val="004E7C2B"/>
    <w:rsid w:val="004F4615"/>
    <w:rsid w:val="004F501E"/>
    <w:rsid w:val="004F5396"/>
    <w:rsid w:val="005029BF"/>
    <w:rsid w:val="00507482"/>
    <w:rsid w:val="00513912"/>
    <w:rsid w:val="00521BC7"/>
    <w:rsid w:val="005223B0"/>
    <w:rsid w:val="00533931"/>
    <w:rsid w:val="00543F64"/>
    <w:rsid w:val="005528AE"/>
    <w:rsid w:val="00552AAE"/>
    <w:rsid w:val="00554564"/>
    <w:rsid w:val="0056190A"/>
    <w:rsid w:val="00572670"/>
    <w:rsid w:val="0057494C"/>
    <w:rsid w:val="005772C3"/>
    <w:rsid w:val="00587196"/>
    <w:rsid w:val="005A1CBA"/>
    <w:rsid w:val="005A30AD"/>
    <w:rsid w:val="005A384E"/>
    <w:rsid w:val="005A6598"/>
    <w:rsid w:val="005A6BCA"/>
    <w:rsid w:val="005B4B60"/>
    <w:rsid w:val="005B627F"/>
    <w:rsid w:val="005C7077"/>
    <w:rsid w:val="005D0509"/>
    <w:rsid w:val="005D2AE2"/>
    <w:rsid w:val="005D30DF"/>
    <w:rsid w:val="005D52A4"/>
    <w:rsid w:val="005E09E4"/>
    <w:rsid w:val="005E0EF8"/>
    <w:rsid w:val="005E5822"/>
    <w:rsid w:val="005E5957"/>
    <w:rsid w:val="005E7610"/>
    <w:rsid w:val="005F65AD"/>
    <w:rsid w:val="005F65ED"/>
    <w:rsid w:val="00600C3F"/>
    <w:rsid w:val="00604310"/>
    <w:rsid w:val="00604DE3"/>
    <w:rsid w:val="0060584F"/>
    <w:rsid w:val="00617823"/>
    <w:rsid w:val="006254BE"/>
    <w:rsid w:val="0062771F"/>
    <w:rsid w:val="00634C81"/>
    <w:rsid w:val="00635AAB"/>
    <w:rsid w:val="0064177B"/>
    <w:rsid w:val="0064688A"/>
    <w:rsid w:val="0065211F"/>
    <w:rsid w:val="00652586"/>
    <w:rsid w:val="00652921"/>
    <w:rsid w:val="00662550"/>
    <w:rsid w:val="006633FC"/>
    <w:rsid w:val="0067470B"/>
    <w:rsid w:val="006768CB"/>
    <w:rsid w:val="00693BD4"/>
    <w:rsid w:val="0069791A"/>
    <w:rsid w:val="006A21C8"/>
    <w:rsid w:val="006A2417"/>
    <w:rsid w:val="006A517C"/>
    <w:rsid w:val="006C36EC"/>
    <w:rsid w:val="006C4282"/>
    <w:rsid w:val="006C71CE"/>
    <w:rsid w:val="006D404B"/>
    <w:rsid w:val="006D4337"/>
    <w:rsid w:val="006D461A"/>
    <w:rsid w:val="006E09FB"/>
    <w:rsid w:val="006E6BF3"/>
    <w:rsid w:val="006F5211"/>
    <w:rsid w:val="006F60DF"/>
    <w:rsid w:val="00707001"/>
    <w:rsid w:val="00711B19"/>
    <w:rsid w:val="007126A5"/>
    <w:rsid w:val="00720E2E"/>
    <w:rsid w:val="0072320C"/>
    <w:rsid w:val="00724F69"/>
    <w:rsid w:val="00727710"/>
    <w:rsid w:val="00732F6E"/>
    <w:rsid w:val="00742DAA"/>
    <w:rsid w:val="00750F33"/>
    <w:rsid w:val="00760EB8"/>
    <w:rsid w:val="0077416A"/>
    <w:rsid w:val="00774FF7"/>
    <w:rsid w:val="00775C1B"/>
    <w:rsid w:val="0079021C"/>
    <w:rsid w:val="0079042A"/>
    <w:rsid w:val="00792692"/>
    <w:rsid w:val="007A3917"/>
    <w:rsid w:val="007A5926"/>
    <w:rsid w:val="007A6C84"/>
    <w:rsid w:val="007C2DDC"/>
    <w:rsid w:val="007D0B09"/>
    <w:rsid w:val="007D4DDB"/>
    <w:rsid w:val="007D5769"/>
    <w:rsid w:val="007F1F29"/>
    <w:rsid w:val="007F3A9C"/>
    <w:rsid w:val="007F55B2"/>
    <w:rsid w:val="00800224"/>
    <w:rsid w:val="00804B07"/>
    <w:rsid w:val="008067A3"/>
    <w:rsid w:val="00811190"/>
    <w:rsid w:val="00812019"/>
    <w:rsid w:val="00812BAE"/>
    <w:rsid w:val="00820CF4"/>
    <w:rsid w:val="008273BF"/>
    <w:rsid w:val="0083361D"/>
    <w:rsid w:val="00833D2C"/>
    <w:rsid w:val="00836F4A"/>
    <w:rsid w:val="00840E6C"/>
    <w:rsid w:val="008427BA"/>
    <w:rsid w:val="00843F47"/>
    <w:rsid w:val="00847A3B"/>
    <w:rsid w:val="00852034"/>
    <w:rsid w:val="00852CD8"/>
    <w:rsid w:val="008606AA"/>
    <w:rsid w:val="00861C57"/>
    <w:rsid w:val="00874351"/>
    <w:rsid w:val="00880275"/>
    <w:rsid w:val="00896F27"/>
    <w:rsid w:val="008B5411"/>
    <w:rsid w:val="008B72CE"/>
    <w:rsid w:val="008C07EC"/>
    <w:rsid w:val="008C0B9C"/>
    <w:rsid w:val="008C6464"/>
    <w:rsid w:val="008C6E66"/>
    <w:rsid w:val="008D4328"/>
    <w:rsid w:val="008D5E05"/>
    <w:rsid w:val="008E02BE"/>
    <w:rsid w:val="008E29CC"/>
    <w:rsid w:val="008F3A02"/>
    <w:rsid w:val="008F3D81"/>
    <w:rsid w:val="008F3DD4"/>
    <w:rsid w:val="008F7295"/>
    <w:rsid w:val="00922776"/>
    <w:rsid w:val="00931D37"/>
    <w:rsid w:val="0093363E"/>
    <w:rsid w:val="00936CD7"/>
    <w:rsid w:val="009374B8"/>
    <w:rsid w:val="00941EBA"/>
    <w:rsid w:val="009424BB"/>
    <w:rsid w:val="009503F8"/>
    <w:rsid w:val="00955BBC"/>
    <w:rsid w:val="00955E7C"/>
    <w:rsid w:val="00956BF1"/>
    <w:rsid w:val="0097578B"/>
    <w:rsid w:val="009772E1"/>
    <w:rsid w:val="009772FA"/>
    <w:rsid w:val="0098508C"/>
    <w:rsid w:val="00991688"/>
    <w:rsid w:val="0099407A"/>
    <w:rsid w:val="00995ACD"/>
    <w:rsid w:val="00995C4E"/>
    <w:rsid w:val="009968BF"/>
    <w:rsid w:val="009A1437"/>
    <w:rsid w:val="009B2D15"/>
    <w:rsid w:val="009C0478"/>
    <w:rsid w:val="009C4198"/>
    <w:rsid w:val="009C778A"/>
    <w:rsid w:val="009D17AC"/>
    <w:rsid w:val="009E4094"/>
    <w:rsid w:val="009E5909"/>
    <w:rsid w:val="009F22AE"/>
    <w:rsid w:val="009F5C74"/>
    <w:rsid w:val="00A002FB"/>
    <w:rsid w:val="00A03CF0"/>
    <w:rsid w:val="00A07859"/>
    <w:rsid w:val="00A140A5"/>
    <w:rsid w:val="00A2198D"/>
    <w:rsid w:val="00A23A06"/>
    <w:rsid w:val="00A23B9C"/>
    <w:rsid w:val="00A26AC4"/>
    <w:rsid w:val="00A2737E"/>
    <w:rsid w:val="00A31E52"/>
    <w:rsid w:val="00A37049"/>
    <w:rsid w:val="00A54F53"/>
    <w:rsid w:val="00A56029"/>
    <w:rsid w:val="00A56A0A"/>
    <w:rsid w:val="00A75390"/>
    <w:rsid w:val="00A7603C"/>
    <w:rsid w:val="00A90BE6"/>
    <w:rsid w:val="00AA54CA"/>
    <w:rsid w:val="00AB07C2"/>
    <w:rsid w:val="00AB30C3"/>
    <w:rsid w:val="00AB3568"/>
    <w:rsid w:val="00AB586E"/>
    <w:rsid w:val="00AB6F1D"/>
    <w:rsid w:val="00AC25B3"/>
    <w:rsid w:val="00AC6FA6"/>
    <w:rsid w:val="00AD2127"/>
    <w:rsid w:val="00AD247F"/>
    <w:rsid w:val="00AD44CC"/>
    <w:rsid w:val="00AD67E1"/>
    <w:rsid w:val="00AF68C4"/>
    <w:rsid w:val="00B01C93"/>
    <w:rsid w:val="00B02819"/>
    <w:rsid w:val="00B03206"/>
    <w:rsid w:val="00B05D81"/>
    <w:rsid w:val="00B14D91"/>
    <w:rsid w:val="00B16F1E"/>
    <w:rsid w:val="00B17D3C"/>
    <w:rsid w:val="00B2280C"/>
    <w:rsid w:val="00B2498D"/>
    <w:rsid w:val="00B25F2A"/>
    <w:rsid w:val="00B2759B"/>
    <w:rsid w:val="00B30C84"/>
    <w:rsid w:val="00B32190"/>
    <w:rsid w:val="00B337D0"/>
    <w:rsid w:val="00B35585"/>
    <w:rsid w:val="00B4513B"/>
    <w:rsid w:val="00B521A9"/>
    <w:rsid w:val="00B53087"/>
    <w:rsid w:val="00B648E7"/>
    <w:rsid w:val="00B64BD7"/>
    <w:rsid w:val="00B64EDB"/>
    <w:rsid w:val="00B8000C"/>
    <w:rsid w:val="00B80F5D"/>
    <w:rsid w:val="00B91E6A"/>
    <w:rsid w:val="00B926CC"/>
    <w:rsid w:val="00B92F14"/>
    <w:rsid w:val="00B94185"/>
    <w:rsid w:val="00B97939"/>
    <w:rsid w:val="00B97ABF"/>
    <w:rsid w:val="00BA26CC"/>
    <w:rsid w:val="00BA4DBD"/>
    <w:rsid w:val="00BD3B6A"/>
    <w:rsid w:val="00BD586C"/>
    <w:rsid w:val="00BD771A"/>
    <w:rsid w:val="00BE14CD"/>
    <w:rsid w:val="00BE1E9C"/>
    <w:rsid w:val="00BE52D9"/>
    <w:rsid w:val="00BE7464"/>
    <w:rsid w:val="00BF4E46"/>
    <w:rsid w:val="00C04C23"/>
    <w:rsid w:val="00C05801"/>
    <w:rsid w:val="00C15570"/>
    <w:rsid w:val="00C16613"/>
    <w:rsid w:val="00C203C4"/>
    <w:rsid w:val="00C314F3"/>
    <w:rsid w:val="00C35C8E"/>
    <w:rsid w:val="00C420EF"/>
    <w:rsid w:val="00C44565"/>
    <w:rsid w:val="00C50157"/>
    <w:rsid w:val="00C50741"/>
    <w:rsid w:val="00C73084"/>
    <w:rsid w:val="00C7397B"/>
    <w:rsid w:val="00C74874"/>
    <w:rsid w:val="00C849E6"/>
    <w:rsid w:val="00C9138B"/>
    <w:rsid w:val="00C96A6C"/>
    <w:rsid w:val="00CA3B5A"/>
    <w:rsid w:val="00CB1D39"/>
    <w:rsid w:val="00CB2035"/>
    <w:rsid w:val="00CB25A8"/>
    <w:rsid w:val="00CB270C"/>
    <w:rsid w:val="00CB4953"/>
    <w:rsid w:val="00CC0BC1"/>
    <w:rsid w:val="00CC1878"/>
    <w:rsid w:val="00CC5BC0"/>
    <w:rsid w:val="00CE17F3"/>
    <w:rsid w:val="00CF01BD"/>
    <w:rsid w:val="00CF422C"/>
    <w:rsid w:val="00CF558F"/>
    <w:rsid w:val="00D025E6"/>
    <w:rsid w:val="00D274BC"/>
    <w:rsid w:val="00D405E1"/>
    <w:rsid w:val="00D45B6D"/>
    <w:rsid w:val="00D46DFE"/>
    <w:rsid w:val="00D47890"/>
    <w:rsid w:val="00D47D3D"/>
    <w:rsid w:val="00D5049B"/>
    <w:rsid w:val="00D51102"/>
    <w:rsid w:val="00D51508"/>
    <w:rsid w:val="00D525F1"/>
    <w:rsid w:val="00D56AAA"/>
    <w:rsid w:val="00D576A2"/>
    <w:rsid w:val="00D62800"/>
    <w:rsid w:val="00D64890"/>
    <w:rsid w:val="00D66C87"/>
    <w:rsid w:val="00D66D93"/>
    <w:rsid w:val="00D7233E"/>
    <w:rsid w:val="00D728F9"/>
    <w:rsid w:val="00D77C62"/>
    <w:rsid w:val="00D81602"/>
    <w:rsid w:val="00D823F2"/>
    <w:rsid w:val="00D86918"/>
    <w:rsid w:val="00D964EA"/>
    <w:rsid w:val="00D975BA"/>
    <w:rsid w:val="00D97811"/>
    <w:rsid w:val="00D97A45"/>
    <w:rsid w:val="00DA4A20"/>
    <w:rsid w:val="00DA6460"/>
    <w:rsid w:val="00DC02BB"/>
    <w:rsid w:val="00DC2DF1"/>
    <w:rsid w:val="00DC3F60"/>
    <w:rsid w:val="00DC4AD5"/>
    <w:rsid w:val="00DD1D5D"/>
    <w:rsid w:val="00DD2815"/>
    <w:rsid w:val="00DE2963"/>
    <w:rsid w:val="00DE303A"/>
    <w:rsid w:val="00DF699A"/>
    <w:rsid w:val="00DF7079"/>
    <w:rsid w:val="00E00362"/>
    <w:rsid w:val="00E045F0"/>
    <w:rsid w:val="00E146C3"/>
    <w:rsid w:val="00E228FD"/>
    <w:rsid w:val="00E22B0E"/>
    <w:rsid w:val="00E24B81"/>
    <w:rsid w:val="00E24F25"/>
    <w:rsid w:val="00E26A9B"/>
    <w:rsid w:val="00E26DC0"/>
    <w:rsid w:val="00E33C2C"/>
    <w:rsid w:val="00E376F6"/>
    <w:rsid w:val="00E43227"/>
    <w:rsid w:val="00E509F4"/>
    <w:rsid w:val="00E62F79"/>
    <w:rsid w:val="00E750F3"/>
    <w:rsid w:val="00E82608"/>
    <w:rsid w:val="00E83E11"/>
    <w:rsid w:val="00E83F57"/>
    <w:rsid w:val="00E96FD5"/>
    <w:rsid w:val="00E9729F"/>
    <w:rsid w:val="00EA6F16"/>
    <w:rsid w:val="00EA71F5"/>
    <w:rsid w:val="00EB310B"/>
    <w:rsid w:val="00EB401B"/>
    <w:rsid w:val="00EB4C01"/>
    <w:rsid w:val="00EC1116"/>
    <w:rsid w:val="00EC1907"/>
    <w:rsid w:val="00EC3363"/>
    <w:rsid w:val="00EC6816"/>
    <w:rsid w:val="00ED526D"/>
    <w:rsid w:val="00EE1ED6"/>
    <w:rsid w:val="00EE2D63"/>
    <w:rsid w:val="00EE58AC"/>
    <w:rsid w:val="00EE5DFA"/>
    <w:rsid w:val="00EF3F60"/>
    <w:rsid w:val="00EF77CC"/>
    <w:rsid w:val="00F0280C"/>
    <w:rsid w:val="00F05BC3"/>
    <w:rsid w:val="00F05E08"/>
    <w:rsid w:val="00F11F32"/>
    <w:rsid w:val="00F210E5"/>
    <w:rsid w:val="00F2373D"/>
    <w:rsid w:val="00F31601"/>
    <w:rsid w:val="00F34B5C"/>
    <w:rsid w:val="00F34C96"/>
    <w:rsid w:val="00F358DC"/>
    <w:rsid w:val="00F35C41"/>
    <w:rsid w:val="00F36BF1"/>
    <w:rsid w:val="00F41BD8"/>
    <w:rsid w:val="00F455DD"/>
    <w:rsid w:val="00F47E72"/>
    <w:rsid w:val="00F54298"/>
    <w:rsid w:val="00F573AF"/>
    <w:rsid w:val="00F70370"/>
    <w:rsid w:val="00F748E7"/>
    <w:rsid w:val="00F80FF2"/>
    <w:rsid w:val="00F90A8B"/>
    <w:rsid w:val="00F95198"/>
    <w:rsid w:val="00F96DF4"/>
    <w:rsid w:val="00F97253"/>
    <w:rsid w:val="00FA7228"/>
    <w:rsid w:val="00FB4B82"/>
    <w:rsid w:val="00FB541B"/>
    <w:rsid w:val="00FB6578"/>
    <w:rsid w:val="00FB6804"/>
    <w:rsid w:val="00FC43D1"/>
    <w:rsid w:val="00FC584E"/>
    <w:rsid w:val="00FC5944"/>
    <w:rsid w:val="00FD5180"/>
    <w:rsid w:val="00FE4EF0"/>
    <w:rsid w:val="00FF4246"/>
    <w:rsid w:val="00FF7BB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6A6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AT" w:eastAsia="de-A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31E52"/>
    <w:rPr>
      <w:rFonts w:ascii="Arial" w:eastAsia="Times New Roman" w:hAnsi="Arial"/>
      <w:sz w:val="20"/>
      <w:szCs w:val="20"/>
      <w:lang w:val="en-AU" w:eastAsia="en-US"/>
    </w:rPr>
  </w:style>
  <w:style w:type="paragraph" w:styleId="Cmsor1">
    <w:name w:val="heading 1"/>
    <w:basedOn w:val="Norml"/>
    <w:next w:val="Norml"/>
    <w:link w:val="Cmsor1Char"/>
    <w:uiPriority w:val="99"/>
    <w:qFormat/>
    <w:rsid w:val="000072DB"/>
    <w:pPr>
      <w:keepNext/>
      <w:outlineLvl w:val="0"/>
    </w:pPr>
    <w:rPr>
      <w:sz w:val="24"/>
    </w:rPr>
  </w:style>
  <w:style w:type="paragraph" w:styleId="Cmsor2">
    <w:name w:val="heading 2"/>
    <w:basedOn w:val="Norml"/>
    <w:next w:val="Norml"/>
    <w:link w:val="Cmsor2Char"/>
    <w:uiPriority w:val="99"/>
    <w:qFormat/>
    <w:rsid w:val="000072DB"/>
    <w:pPr>
      <w:keepNext/>
      <w:outlineLvl w:val="1"/>
    </w:pPr>
    <w:rPr>
      <w:b/>
      <w:lang w:val="en-GB"/>
    </w:rPr>
  </w:style>
  <w:style w:type="paragraph" w:styleId="Cmsor3">
    <w:name w:val="heading 3"/>
    <w:basedOn w:val="Norml"/>
    <w:next w:val="Norml"/>
    <w:link w:val="Cmsor3Char"/>
    <w:uiPriority w:val="99"/>
    <w:qFormat/>
    <w:rsid w:val="000072DB"/>
    <w:pPr>
      <w:keepNext/>
      <w:jc w:val="center"/>
      <w:outlineLvl w:val="2"/>
    </w:pPr>
    <w:rPr>
      <w:b/>
      <w:sz w:val="28"/>
      <w:lang w:val="en-GB"/>
    </w:rPr>
  </w:style>
  <w:style w:type="paragraph" w:styleId="Cmsor5">
    <w:name w:val="heading 5"/>
    <w:basedOn w:val="Norml"/>
    <w:next w:val="Norml"/>
    <w:link w:val="Cmsor5Char"/>
    <w:uiPriority w:val="99"/>
    <w:qFormat/>
    <w:rsid w:val="000072DB"/>
    <w:pPr>
      <w:keepNext/>
      <w:outlineLvl w:val="4"/>
    </w:pPr>
    <w:rPr>
      <w:sz w:val="24"/>
      <w:lang w:val="en-GB"/>
    </w:rPr>
  </w:style>
  <w:style w:type="paragraph" w:styleId="Cmsor6">
    <w:name w:val="heading 6"/>
    <w:basedOn w:val="Norml"/>
    <w:next w:val="Norml"/>
    <w:link w:val="Cmsor6Char"/>
    <w:uiPriority w:val="99"/>
    <w:qFormat/>
    <w:rsid w:val="000072DB"/>
    <w:pPr>
      <w:keepNext/>
      <w:jc w:val="center"/>
      <w:outlineLvl w:val="5"/>
    </w:pPr>
    <w:rPr>
      <w:rFonts w:ascii="L Centennial 45 Light" w:hAnsi="L Centennial 45 Light"/>
      <w:b/>
      <w:sz w:val="18"/>
      <w:lang w:val="en-GB"/>
    </w:rPr>
  </w:style>
  <w:style w:type="paragraph" w:styleId="Cmsor7">
    <w:name w:val="heading 7"/>
    <w:basedOn w:val="Norml"/>
    <w:next w:val="Norml"/>
    <w:link w:val="Cmsor7Char"/>
    <w:uiPriority w:val="99"/>
    <w:qFormat/>
    <w:rsid w:val="000072DB"/>
    <w:pPr>
      <w:keepNext/>
      <w:outlineLvl w:val="6"/>
    </w:pPr>
    <w:rPr>
      <w:rFonts w:ascii="L Centennial 45 Light" w:hAnsi="L Centennial 45 Light"/>
      <w:b/>
      <w:color w:val="0000FF"/>
      <w:sz w:val="18"/>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0072DB"/>
    <w:rPr>
      <w:rFonts w:ascii="Times New Roman" w:hAnsi="Times New Roman"/>
      <w:sz w:val="20"/>
      <w:lang w:val="en-AU"/>
    </w:rPr>
  </w:style>
  <w:style w:type="character" w:customStyle="1" w:styleId="Cmsor2Char">
    <w:name w:val="Címsor 2 Char"/>
    <w:basedOn w:val="Bekezdsalapbettpusa"/>
    <w:link w:val="Cmsor2"/>
    <w:uiPriority w:val="99"/>
    <w:locked/>
    <w:rsid w:val="000072DB"/>
    <w:rPr>
      <w:rFonts w:ascii="Times New Roman" w:hAnsi="Times New Roman"/>
      <w:b/>
      <w:sz w:val="20"/>
      <w:lang w:val="en-GB"/>
    </w:rPr>
  </w:style>
  <w:style w:type="character" w:customStyle="1" w:styleId="Cmsor3Char">
    <w:name w:val="Címsor 3 Char"/>
    <w:basedOn w:val="Bekezdsalapbettpusa"/>
    <w:link w:val="Cmsor3"/>
    <w:uiPriority w:val="99"/>
    <w:locked/>
    <w:rsid w:val="000072DB"/>
    <w:rPr>
      <w:rFonts w:ascii="Times New Roman" w:hAnsi="Times New Roman"/>
      <w:b/>
      <w:sz w:val="20"/>
      <w:lang w:val="en-GB"/>
    </w:rPr>
  </w:style>
  <w:style w:type="character" w:customStyle="1" w:styleId="Cmsor5Char">
    <w:name w:val="Címsor 5 Char"/>
    <w:basedOn w:val="Bekezdsalapbettpusa"/>
    <w:link w:val="Cmsor5"/>
    <w:uiPriority w:val="99"/>
    <w:locked/>
    <w:rsid w:val="000072DB"/>
    <w:rPr>
      <w:rFonts w:ascii="Arial" w:hAnsi="Arial"/>
      <w:sz w:val="20"/>
      <w:lang w:val="en-GB"/>
    </w:rPr>
  </w:style>
  <w:style w:type="character" w:customStyle="1" w:styleId="Cmsor6Char">
    <w:name w:val="Címsor 6 Char"/>
    <w:basedOn w:val="Bekezdsalapbettpusa"/>
    <w:link w:val="Cmsor6"/>
    <w:uiPriority w:val="99"/>
    <w:locked/>
    <w:rsid w:val="000072DB"/>
    <w:rPr>
      <w:rFonts w:ascii="L Centennial 45 Light" w:hAnsi="L Centennial 45 Light"/>
      <w:b/>
      <w:sz w:val="20"/>
      <w:lang w:val="en-GB"/>
    </w:rPr>
  </w:style>
  <w:style w:type="character" w:customStyle="1" w:styleId="Cmsor7Char">
    <w:name w:val="Címsor 7 Char"/>
    <w:basedOn w:val="Bekezdsalapbettpusa"/>
    <w:link w:val="Cmsor7"/>
    <w:uiPriority w:val="99"/>
    <w:locked/>
    <w:rsid w:val="000072DB"/>
    <w:rPr>
      <w:rFonts w:ascii="L Centennial 45 Light" w:hAnsi="L Centennial 45 Light"/>
      <w:b/>
      <w:color w:val="0000FF"/>
      <w:sz w:val="20"/>
    </w:rPr>
  </w:style>
  <w:style w:type="paragraph" w:customStyle="1" w:styleId="arial10ptboldkzp">
    <w:name w:val="arial 10pt bold közép"/>
    <w:basedOn w:val="Norml"/>
    <w:uiPriority w:val="99"/>
    <w:rsid w:val="000072DB"/>
    <w:pPr>
      <w:jc w:val="center"/>
    </w:pPr>
    <w:rPr>
      <w:b/>
    </w:rPr>
  </w:style>
  <w:style w:type="paragraph" w:customStyle="1" w:styleId="arial10ptboldbalra">
    <w:name w:val="arial 10pt bold balra"/>
    <w:basedOn w:val="Norml"/>
    <w:uiPriority w:val="99"/>
    <w:rsid w:val="000072DB"/>
    <w:rPr>
      <w:b/>
    </w:rPr>
  </w:style>
  <w:style w:type="paragraph" w:customStyle="1" w:styleId="arial10ptkzp">
    <w:name w:val="arial 10 pt közép"/>
    <w:basedOn w:val="Norml"/>
    <w:uiPriority w:val="99"/>
    <w:rsid w:val="000072DB"/>
    <w:pPr>
      <w:jc w:val="center"/>
    </w:pPr>
  </w:style>
  <w:style w:type="paragraph" w:customStyle="1" w:styleId="arial10ptbalra">
    <w:name w:val="arial 10pt balra"/>
    <w:basedOn w:val="Norml"/>
    <w:uiPriority w:val="99"/>
    <w:rsid w:val="000072DB"/>
  </w:style>
  <w:style w:type="paragraph" w:customStyle="1" w:styleId="arial10dlt">
    <w:name w:val="arial 10 dőlt"/>
    <w:basedOn w:val="Norml"/>
    <w:uiPriority w:val="99"/>
    <w:rsid w:val="000072DB"/>
    <w:rPr>
      <w:i/>
    </w:rPr>
  </w:style>
  <w:style w:type="paragraph" w:styleId="Szvegtrzsbehzssal3">
    <w:name w:val="Body Text Indent 3"/>
    <w:basedOn w:val="Norml"/>
    <w:link w:val="Szvegtrzsbehzssal3Char"/>
    <w:uiPriority w:val="99"/>
    <w:rsid w:val="000072DB"/>
    <w:pPr>
      <w:ind w:left="851" w:hanging="284"/>
    </w:pPr>
    <w:rPr>
      <w:sz w:val="24"/>
      <w:lang w:val="en-GB"/>
    </w:rPr>
  </w:style>
  <w:style w:type="character" w:customStyle="1" w:styleId="Szvegtrzsbehzssal3Char">
    <w:name w:val="Szövegtörzs behúzással 3 Char"/>
    <w:basedOn w:val="Bekezdsalapbettpusa"/>
    <w:link w:val="Szvegtrzsbehzssal3"/>
    <w:uiPriority w:val="99"/>
    <w:locked/>
    <w:rsid w:val="000072DB"/>
    <w:rPr>
      <w:rFonts w:ascii="Arial" w:hAnsi="Arial"/>
      <w:sz w:val="20"/>
      <w:lang w:val="en-GB"/>
    </w:rPr>
  </w:style>
  <w:style w:type="paragraph" w:styleId="Szvegtrzs">
    <w:name w:val="Body Text"/>
    <w:basedOn w:val="Norml"/>
    <w:link w:val="SzvegtrzsChar"/>
    <w:uiPriority w:val="99"/>
    <w:rsid w:val="000072DB"/>
    <w:pPr>
      <w:jc w:val="both"/>
    </w:pPr>
  </w:style>
  <w:style w:type="character" w:customStyle="1" w:styleId="SzvegtrzsChar">
    <w:name w:val="Szövegtörzs Char"/>
    <w:basedOn w:val="Bekezdsalapbettpusa"/>
    <w:link w:val="Szvegtrzs"/>
    <w:uiPriority w:val="99"/>
    <w:locked/>
    <w:rsid w:val="000072DB"/>
    <w:rPr>
      <w:rFonts w:ascii="Times New Roman" w:hAnsi="Times New Roman"/>
      <w:sz w:val="20"/>
      <w:lang w:val="en-AU"/>
    </w:rPr>
  </w:style>
  <w:style w:type="paragraph" w:styleId="Szvegtrzs2">
    <w:name w:val="Body Text 2"/>
    <w:basedOn w:val="Norml"/>
    <w:link w:val="Szvegtrzs2Char"/>
    <w:uiPriority w:val="99"/>
    <w:rsid w:val="000072DB"/>
    <w:pPr>
      <w:jc w:val="both"/>
    </w:pPr>
    <w:rPr>
      <w:sz w:val="24"/>
      <w:lang w:val="de-AT"/>
    </w:rPr>
  </w:style>
  <w:style w:type="character" w:customStyle="1" w:styleId="Szvegtrzs2Char">
    <w:name w:val="Szövegtörzs 2 Char"/>
    <w:basedOn w:val="Bekezdsalapbettpusa"/>
    <w:link w:val="Szvegtrzs2"/>
    <w:uiPriority w:val="99"/>
    <w:locked/>
    <w:rsid w:val="000072DB"/>
    <w:rPr>
      <w:rFonts w:ascii="Times New Roman" w:hAnsi="Times New Roman"/>
      <w:sz w:val="20"/>
      <w:lang w:val="de-AT"/>
    </w:rPr>
  </w:style>
  <w:style w:type="character" w:styleId="Lbjegyzet-hivatkozs">
    <w:name w:val="footnote reference"/>
    <w:basedOn w:val="Bekezdsalapbettpusa"/>
    <w:uiPriority w:val="99"/>
    <w:semiHidden/>
    <w:rsid w:val="000072DB"/>
    <w:rPr>
      <w:rFonts w:cs="Times New Roman"/>
      <w:vertAlign w:val="superscript"/>
    </w:rPr>
  </w:style>
  <w:style w:type="paragraph" w:styleId="Jegyzetszveg">
    <w:name w:val="annotation text"/>
    <w:basedOn w:val="Norml"/>
    <w:link w:val="JegyzetszvegChar"/>
    <w:uiPriority w:val="99"/>
    <w:semiHidden/>
    <w:rsid w:val="000072DB"/>
  </w:style>
  <w:style w:type="character" w:customStyle="1" w:styleId="JegyzetszvegChar">
    <w:name w:val="Jegyzetszöveg Char"/>
    <w:basedOn w:val="Bekezdsalapbettpusa"/>
    <w:link w:val="Jegyzetszveg"/>
    <w:uiPriority w:val="99"/>
    <w:semiHidden/>
    <w:locked/>
    <w:rsid w:val="000072DB"/>
    <w:rPr>
      <w:rFonts w:ascii="Times New Roman" w:hAnsi="Times New Roman"/>
      <w:sz w:val="20"/>
      <w:lang w:val="en-AU"/>
    </w:rPr>
  </w:style>
  <w:style w:type="paragraph" w:styleId="llb">
    <w:name w:val="footer"/>
    <w:basedOn w:val="Norml"/>
    <w:link w:val="llbChar"/>
    <w:uiPriority w:val="99"/>
    <w:rsid w:val="000072DB"/>
    <w:pPr>
      <w:tabs>
        <w:tab w:val="center" w:pos="4153"/>
        <w:tab w:val="right" w:pos="8306"/>
      </w:tabs>
    </w:pPr>
  </w:style>
  <w:style w:type="character" w:customStyle="1" w:styleId="llbChar">
    <w:name w:val="Élőláb Char"/>
    <w:basedOn w:val="Bekezdsalapbettpusa"/>
    <w:link w:val="llb"/>
    <w:uiPriority w:val="99"/>
    <w:locked/>
    <w:rsid w:val="000072DB"/>
    <w:rPr>
      <w:rFonts w:ascii="Times New Roman" w:hAnsi="Times New Roman"/>
      <w:sz w:val="20"/>
      <w:lang w:val="en-AU"/>
    </w:rPr>
  </w:style>
  <w:style w:type="character" w:styleId="Oldalszm">
    <w:name w:val="page number"/>
    <w:basedOn w:val="Bekezdsalapbettpusa"/>
    <w:uiPriority w:val="99"/>
    <w:rsid w:val="000072DB"/>
    <w:rPr>
      <w:rFonts w:cs="Times New Roman"/>
    </w:rPr>
  </w:style>
  <w:style w:type="paragraph" w:styleId="Szvegtrzs3">
    <w:name w:val="Body Text 3"/>
    <w:basedOn w:val="Norml"/>
    <w:link w:val="Szvegtrzs3Char"/>
    <w:uiPriority w:val="99"/>
    <w:rsid w:val="000072DB"/>
    <w:rPr>
      <w:rFonts w:ascii="L Centennial 45 Light" w:hAnsi="L Centennial 45 Light"/>
      <w:sz w:val="18"/>
      <w:lang w:val="en-GB"/>
    </w:rPr>
  </w:style>
  <w:style w:type="character" w:customStyle="1" w:styleId="Szvegtrzs3Char">
    <w:name w:val="Szövegtörzs 3 Char"/>
    <w:basedOn w:val="Bekezdsalapbettpusa"/>
    <w:link w:val="Szvegtrzs3"/>
    <w:uiPriority w:val="99"/>
    <w:locked/>
    <w:rsid w:val="000072DB"/>
    <w:rPr>
      <w:rFonts w:ascii="L Centennial 45 Light" w:hAnsi="L Centennial 45 Light"/>
      <w:sz w:val="20"/>
      <w:lang w:val="en-GB"/>
    </w:rPr>
  </w:style>
  <w:style w:type="paragraph" w:styleId="lfej">
    <w:name w:val="header"/>
    <w:basedOn w:val="Norml"/>
    <w:link w:val="lfejChar"/>
    <w:uiPriority w:val="99"/>
    <w:rsid w:val="000072DB"/>
    <w:pPr>
      <w:tabs>
        <w:tab w:val="center" w:pos="4153"/>
        <w:tab w:val="right" w:pos="8306"/>
      </w:tabs>
    </w:pPr>
  </w:style>
  <w:style w:type="character" w:customStyle="1" w:styleId="lfejChar">
    <w:name w:val="Élőfej Char"/>
    <w:basedOn w:val="Bekezdsalapbettpusa"/>
    <w:link w:val="lfej"/>
    <w:uiPriority w:val="99"/>
    <w:locked/>
    <w:rsid w:val="000072DB"/>
    <w:rPr>
      <w:rFonts w:ascii="Times New Roman" w:hAnsi="Times New Roman"/>
      <w:sz w:val="20"/>
      <w:lang w:val="en-AU"/>
    </w:rPr>
  </w:style>
  <w:style w:type="paragraph" w:styleId="Cm">
    <w:name w:val="Title"/>
    <w:basedOn w:val="Norml"/>
    <w:link w:val="CmChar"/>
    <w:uiPriority w:val="99"/>
    <w:qFormat/>
    <w:rsid w:val="000072DB"/>
    <w:pPr>
      <w:ind w:left="-1800"/>
      <w:jc w:val="center"/>
    </w:pPr>
    <w:rPr>
      <w:rFonts w:ascii="L Centennial 45 Light" w:hAnsi="L Centennial 45 Light"/>
      <w:b/>
      <w:sz w:val="18"/>
      <w:lang w:val="en-GB"/>
    </w:rPr>
  </w:style>
  <w:style w:type="character" w:customStyle="1" w:styleId="CmChar">
    <w:name w:val="Cím Char"/>
    <w:basedOn w:val="Bekezdsalapbettpusa"/>
    <w:link w:val="Cm"/>
    <w:uiPriority w:val="99"/>
    <w:locked/>
    <w:rsid w:val="000072DB"/>
    <w:rPr>
      <w:rFonts w:ascii="L Centennial 45 Light" w:hAnsi="L Centennial 45 Light"/>
      <w:b/>
      <w:sz w:val="20"/>
      <w:lang w:val="en-GB"/>
    </w:rPr>
  </w:style>
  <w:style w:type="paragraph" w:styleId="Lbjegyzetszveg">
    <w:name w:val="footnote text"/>
    <w:basedOn w:val="Norml"/>
    <w:link w:val="LbjegyzetszvegChar"/>
    <w:uiPriority w:val="99"/>
    <w:semiHidden/>
    <w:rsid w:val="000072DB"/>
  </w:style>
  <w:style w:type="character" w:customStyle="1" w:styleId="LbjegyzetszvegChar">
    <w:name w:val="Lábjegyzetszöveg Char"/>
    <w:basedOn w:val="Bekezdsalapbettpusa"/>
    <w:link w:val="Lbjegyzetszveg"/>
    <w:uiPriority w:val="99"/>
    <w:semiHidden/>
    <w:locked/>
    <w:rsid w:val="000072DB"/>
    <w:rPr>
      <w:rFonts w:ascii="Times New Roman" w:hAnsi="Times New Roman"/>
      <w:sz w:val="20"/>
      <w:lang w:val="en-AU"/>
    </w:rPr>
  </w:style>
  <w:style w:type="paragraph" w:styleId="Szvegtrzsbehzssal">
    <w:name w:val="Body Text Indent"/>
    <w:basedOn w:val="Norml"/>
    <w:link w:val="SzvegtrzsbehzssalChar"/>
    <w:uiPriority w:val="99"/>
    <w:rsid w:val="000072DB"/>
    <w:pPr>
      <w:spacing w:after="120"/>
      <w:ind w:left="2700" w:hanging="2700"/>
      <w:jc w:val="both"/>
    </w:pPr>
    <w:rPr>
      <w:rFonts w:ascii="L Centennial 45 Light" w:hAnsi="L Centennial 45 Light"/>
      <w:sz w:val="18"/>
      <w:lang w:val="hu-HU"/>
    </w:rPr>
  </w:style>
  <w:style w:type="character" w:customStyle="1" w:styleId="SzvegtrzsbehzssalChar">
    <w:name w:val="Szövegtörzs behúzással Char"/>
    <w:basedOn w:val="Bekezdsalapbettpusa"/>
    <w:link w:val="Szvegtrzsbehzssal"/>
    <w:uiPriority w:val="99"/>
    <w:locked/>
    <w:rsid w:val="000072DB"/>
    <w:rPr>
      <w:rFonts w:ascii="L Centennial 45 Light" w:hAnsi="L Centennial 45 Light"/>
      <w:sz w:val="20"/>
    </w:rPr>
  </w:style>
  <w:style w:type="table" w:styleId="Rcsostblzat">
    <w:name w:val="Table Grid"/>
    <w:basedOn w:val="Normltblzat"/>
    <w:uiPriority w:val="39"/>
    <w:rsid w:val="000072DB"/>
    <w:rPr>
      <w:rFonts w:ascii="Times New Roman" w:eastAsia="Times New Roman" w:hAnsi="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99"/>
    <w:qFormat/>
    <w:rsid w:val="000072DB"/>
    <w:rPr>
      <w:rFonts w:cs="Times New Roman"/>
      <w:b/>
    </w:rPr>
  </w:style>
  <w:style w:type="paragraph" w:styleId="Alcm">
    <w:name w:val="Subtitle"/>
    <w:basedOn w:val="Norml"/>
    <w:link w:val="AlcmChar"/>
    <w:uiPriority w:val="99"/>
    <w:qFormat/>
    <w:rsid w:val="000072DB"/>
    <w:pPr>
      <w:jc w:val="center"/>
    </w:pPr>
    <w:rPr>
      <w:rFonts w:ascii="L Centennial 45 Light" w:hAnsi="L Centennial 45 Light"/>
      <w:b/>
      <w:sz w:val="18"/>
      <w:lang w:val="hu-HU"/>
    </w:rPr>
  </w:style>
  <w:style w:type="character" w:customStyle="1" w:styleId="AlcmChar">
    <w:name w:val="Alcím Char"/>
    <w:basedOn w:val="Bekezdsalapbettpusa"/>
    <w:link w:val="Alcm"/>
    <w:uiPriority w:val="99"/>
    <w:locked/>
    <w:rsid w:val="000072DB"/>
    <w:rPr>
      <w:rFonts w:ascii="L Centennial 45 Light" w:hAnsi="L Centennial 45 Light"/>
      <w:b/>
      <w:sz w:val="20"/>
    </w:rPr>
  </w:style>
  <w:style w:type="paragraph" w:styleId="Buborkszveg">
    <w:name w:val="Balloon Text"/>
    <w:basedOn w:val="Norml"/>
    <w:link w:val="BuborkszvegChar"/>
    <w:uiPriority w:val="99"/>
    <w:semiHidden/>
    <w:rsid w:val="000072DB"/>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0072DB"/>
    <w:rPr>
      <w:rFonts w:ascii="Tahoma" w:hAnsi="Tahoma"/>
      <w:sz w:val="16"/>
      <w:lang w:val="en-AU"/>
    </w:rPr>
  </w:style>
  <w:style w:type="character" w:styleId="Jegyzethivatkozs">
    <w:name w:val="annotation reference"/>
    <w:basedOn w:val="Bekezdsalapbettpusa"/>
    <w:uiPriority w:val="99"/>
    <w:rsid w:val="000072DB"/>
    <w:rPr>
      <w:rFonts w:cs="Times New Roman"/>
      <w:sz w:val="16"/>
    </w:rPr>
  </w:style>
  <w:style w:type="paragraph" w:styleId="Megjegyzstrgya">
    <w:name w:val="annotation subject"/>
    <w:basedOn w:val="Jegyzetszveg"/>
    <w:next w:val="Jegyzetszveg"/>
    <w:link w:val="MegjegyzstrgyaChar"/>
    <w:uiPriority w:val="99"/>
    <w:semiHidden/>
    <w:rsid w:val="000072DB"/>
    <w:rPr>
      <w:b/>
      <w:bCs/>
    </w:rPr>
  </w:style>
  <w:style w:type="character" w:customStyle="1" w:styleId="MegjegyzstrgyaChar">
    <w:name w:val="Megjegyzés tárgya Char"/>
    <w:basedOn w:val="JegyzetszvegChar"/>
    <w:link w:val="Megjegyzstrgya"/>
    <w:uiPriority w:val="99"/>
    <w:semiHidden/>
    <w:locked/>
    <w:rsid w:val="000072DB"/>
    <w:rPr>
      <w:rFonts w:ascii="Times New Roman" w:hAnsi="Times New Roman"/>
      <w:b/>
      <w:sz w:val="20"/>
      <w:lang w:val="en-AU"/>
    </w:rPr>
  </w:style>
  <w:style w:type="paragraph" w:styleId="Listaszerbekezds">
    <w:name w:val="List Paragraph"/>
    <w:basedOn w:val="Norml"/>
    <w:uiPriority w:val="34"/>
    <w:qFormat/>
    <w:rsid w:val="000072DB"/>
    <w:pPr>
      <w:ind w:left="720"/>
      <w:contextualSpacing/>
    </w:pPr>
  </w:style>
  <w:style w:type="paragraph" w:styleId="Vltozat">
    <w:name w:val="Revision"/>
    <w:hidden/>
    <w:uiPriority w:val="99"/>
    <w:semiHidden/>
    <w:rsid w:val="000072DB"/>
    <w:rPr>
      <w:rFonts w:ascii="Times New Roman" w:eastAsia="Times New Roman" w:hAnsi="Times New Roman"/>
      <w:sz w:val="20"/>
      <w:szCs w:val="20"/>
      <w:lang w:val="en-AU" w:eastAsia="en-US"/>
    </w:rPr>
  </w:style>
  <w:style w:type="paragraph" w:customStyle="1" w:styleId="s">
    <w:name w:val="s"/>
    <w:basedOn w:val="Cmsor6"/>
    <w:link w:val="sChar"/>
    <w:uiPriority w:val="99"/>
    <w:rsid w:val="000072DB"/>
    <w:pPr>
      <w:ind w:right="48"/>
      <w:jc w:val="left"/>
    </w:pPr>
    <w:rPr>
      <w:rFonts w:ascii="Arial" w:hAnsi="Arial" w:cs="Arial"/>
      <w:szCs w:val="18"/>
    </w:rPr>
  </w:style>
  <w:style w:type="character" w:customStyle="1" w:styleId="sChar">
    <w:name w:val="s Char"/>
    <w:link w:val="s"/>
    <w:uiPriority w:val="99"/>
    <w:locked/>
    <w:rsid w:val="000072DB"/>
    <w:rPr>
      <w:rFonts w:ascii="Arial" w:hAnsi="Arial"/>
      <w:b/>
      <w:sz w:val="18"/>
      <w:lang w:val="en-GB"/>
    </w:rPr>
  </w:style>
  <w:style w:type="character" w:styleId="Helyrzszveg">
    <w:name w:val="Placeholder Text"/>
    <w:basedOn w:val="Bekezdsalapbettpusa"/>
    <w:uiPriority w:val="99"/>
    <w:semiHidden/>
    <w:rsid w:val="000072DB"/>
    <w:rPr>
      <w:color w:val="808080"/>
    </w:rPr>
  </w:style>
  <w:style w:type="character" w:styleId="Hiperhivatkozs">
    <w:name w:val="Hyperlink"/>
    <w:basedOn w:val="Bekezdsalapbettpusa"/>
    <w:uiPriority w:val="99"/>
    <w:unhideWhenUsed/>
    <w:locked/>
    <w:rsid w:val="006633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9469">
      <w:bodyDiv w:val="1"/>
      <w:marLeft w:val="0"/>
      <w:marRight w:val="0"/>
      <w:marTop w:val="0"/>
      <w:marBottom w:val="0"/>
      <w:divBdr>
        <w:top w:val="none" w:sz="0" w:space="0" w:color="auto"/>
        <w:left w:val="none" w:sz="0" w:space="0" w:color="auto"/>
        <w:bottom w:val="none" w:sz="0" w:space="0" w:color="auto"/>
        <w:right w:val="none" w:sz="0" w:space="0" w:color="auto"/>
      </w:divBdr>
    </w:div>
    <w:div w:id="117531807">
      <w:bodyDiv w:val="1"/>
      <w:marLeft w:val="0"/>
      <w:marRight w:val="0"/>
      <w:marTop w:val="0"/>
      <w:marBottom w:val="0"/>
      <w:divBdr>
        <w:top w:val="none" w:sz="0" w:space="0" w:color="auto"/>
        <w:left w:val="none" w:sz="0" w:space="0" w:color="auto"/>
        <w:bottom w:val="none" w:sz="0" w:space="0" w:color="auto"/>
        <w:right w:val="none" w:sz="0" w:space="0" w:color="auto"/>
      </w:divBdr>
    </w:div>
    <w:div w:id="953900440">
      <w:bodyDiv w:val="1"/>
      <w:marLeft w:val="0"/>
      <w:marRight w:val="0"/>
      <w:marTop w:val="0"/>
      <w:marBottom w:val="0"/>
      <w:divBdr>
        <w:top w:val="none" w:sz="0" w:space="0" w:color="auto"/>
        <w:left w:val="none" w:sz="0" w:space="0" w:color="auto"/>
        <w:bottom w:val="none" w:sz="0" w:space="0" w:color="auto"/>
        <w:right w:val="none" w:sz="0" w:space="0" w:color="auto"/>
      </w:divBdr>
    </w:div>
    <w:div w:id="1723669174">
      <w:bodyDiv w:val="1"/>
      <w:marLeft w:val="0"/>
      <w:marRight w:val="0"/>
      <w:marTop w:val="0"/>
      <w:marBottom w:val="0"/>
      <w:divBdr>
        <w:top w:val="none" w:sz="0" w:space="0" w:color="auto"/>
        <w:left w:val="none" w:sz="0" w:space="0" w:color="auto"/>
        <w:bottom w:val="none" w:sz="0" w:space="0" w:color="auto"/>
        <w:right w:val="none" w:sz="0" w:space="0" w:color="auto"/>
      </w:divBdr>
    </w:div>
    <w:div w:id="1772507040">
      <w:bodyDiv w:val="1"/>
      <w:marLeft w:val="0"/>
      <w:marRight w:val="0"/>
      <w:marTop w:val="0"/>
      <w:marBottom w:val="0"/>
      <w:divBdr>
        <w:top w:val="none" w:sz="0" w:space="0" w:color="auto"/>
        <w:left w:val="none" w:sz="0" w:space="0" w:color="auto"/>
        <w:bottom w:val="none" w:sz="0" w:space="0" w:color="auto"/>
        <w:right w:val="none" w:sz="0" w:space="0" w:color="auto"/>
      </w:divBdr>
    </w:div>
    <w:div w:id="1854764007">
      <w:bodyDiv w:val="1"/>
      <w:marLeft w:val="0"/>
      <w:marRight w:val="0"/>
      <w:marTop w:val="0"/>
      <w:marBottom w:val="0"/>
      <w:divBdr>
        <w:top w:val="none" w:sz="0" w:space="0" w:color="auto"/>
        <w:left w:val="none" w:sz="0" w:space="0" w:color="auto"/>
        <w:bottom w:val="none" w:sz="0" w:space="0" w:color="auto"/>
        <w:right w:val="none" w:sz="0" w:space="0" w:color="auto"/>
      </w:divBdr>
    </w:div>
    <w:div w:id="1881936182">
      <w:bodyDiv w:val="1"/>
      <w:marLeft w:val="0"/>
      <w:marRight w:val="0"/>
      <w:marTop w:val="0"/>
      <w:marBottom w:val="0"/>
      <w:divBdr>
        <w:top w:val="none" w:sz="0" w:space="0" w:color="auto"/>
        <w:left w:val="none" w:sz="0" w:space="0" w:color="auto"/>
        <w:bottom w:val="none" w:sz="0" w:space="0" w:color="auto"/>
        <w:right w:val="none" w:sz="0" w:space="0" w:color="auto"/>
      </w:divBdr>
    </w:div>
    <w:div w:id="197552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sszaigazolas@unicreditgroup.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Általános"/>
          <w:gallery w:val="placeholder"/>
        </w:category>
        <w:types>
          <w:type w:val="bbPlcHdr"/>
        </w:types>
        <w:behaviors>
          <w:behavior w:val="content"/>
        </w:behaviors>
        <w:guid w:val="{26633335-6717-4DE9-9750-C258E1C529A3}"/>
      </w:docPartPr>
      <w:docPartBody>
        <w:p w:rsidR="00BA215E" w:rsidRDefault="007C4A0A">
          <w:r w:rsidRPr="003B2078">
            <w:rPr>
              <w:rStyle w:val="Helyrzszveg"/>
            </w:rPr>
            <w:t>Szöveg beírásához kattintson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L Centennial 45 Light">
    <w:altName w:val="Courier New"/>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0A"/>
    <w:rsid w:val="000E6192"/>
    <w:rsid w:val="005139CE"/>
    <w:rsid w:val="007066EC"/>
    <w:rsid w:val="00762F88"/>
    <w:rsid w:val="007C4A0A"/>
    <w:rsid w:val="00BA215E"/>
    <w:rsid w:val="00C51726"/>
    <w:rsid w:val="00E90ADF"/>
    <w:rsid w:val="00F1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7C4A0A"/>
    <w:rPr>
      <w:color w:val="808080"/>
    </w:rPr>
  </w:style>
  <w:style w:type="paragraph" w:customStyle="1" w:styleId="75DC154F5E404FC195AC8941DBD0F634">
    <w:name w:val="75DC154F5E404FC195AC8941DBD0F634"/>
    <w:rsid w:val="00706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39CAA6636AE16D44A5737369F91BE91D" ma:contentTypeVersion="3" ma:contentTypeDescription="Új dokumentum létrehozása." ma:contentTypeScope="" ma:versionID="1329a705957ae1deefe4ec23e8385d68">
  <xsd:schema xmlns:xsd="http://www.w3.org/2001/XMLSchema" xmlns:xs="http://www.w3.org/2001/XMLSchema" xmlns:p="http://schemas.microsoft.com/office/2006/metadata/properties" xmlns:ns2="43858612-bd32-4f75-9444-02e1183e9e6c" targetNamespace="http://schemas.microsoft.com/office/2006/metadata/properties" ma:root="true" ma:fieldsID="0b2bb6bc8345d66cf5e842490803cf55" ns2:_="">
    <xsd:import namespace="43858612-bd32-4f75-9444-02e1183e9e6c"/>
    <xsd:element name="properties">
      <xsd:complexType>
        <xsd:sequence>
          <xsd:element name="documentManagement">
            <xsd:complexType>
              <xsd:all>
                <xsd:element ref="ns2:Language"/>
                <xsd:element ref="ns2:BaseDocument" minOccurs="0"/>
                <xsd:element ref="ns2:V_x00e1_ltoz_x00e1_s_x0020_az_x0020_el_x0151_z_x0151__x0020_verzi_x00f3_hoz_x0020_k_x00e9_p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8612-bd32-4f75-9444-02e1183e9e6c" elementFormDefault="qualified">
    <xsd:import namespace="http://schemas.microsoft.com/office/2006/documentManagement/types"/>
    <xsd:import namespace="http://schemas.microsoft.com/office/infopath/2007/PartnerControls"/>
    <xsd:element name="Language" ma:index="8" ma:displayName="Nyelv" ma:default="Angol" ma:format="RadioButtons" ma:internalName="Language">
      <xsd:simpleType>
        <xsd:restriction base="dms:Choice">
          <xsd:enumeration value="Angol"/>
          <xsd:enumeration value="Német"/>
        </xsd:restriction>
      </xsd:simpleType>
    </xsd:element>
    <xsd:element name="BaseDocument" ma:index="9" nillable="true" ma:displayName="Magyar dokumentum" ma:list="{c0748a1c-c222-4832-a321-cda1f6c37556}" ma:internalName="BaseDocument" ma:showField="FileName">
      <xsd:simpleType>
        <xsd:restriction base="dms:Lookup"/>
      </xsd:simpleType>
    </xsd:element>
    <xsd:element name="V_x00e1_ltoz_x00e1_s_x0020_az_x0020_el_x0151_z_x0151__x0020_verzi_x00f3_hoz_x0020_k_x00e9_pest" ma:index="10" nillable="true" ma:displayName="Változás az előző verzióhoz képest" ma:default="Új felvitel" ma:internalName="V_x00e1_ltoz_x00e1_s_x0020_az_x0020_el_x0151_z_x0151__x0020_verzi_x00f3_hoz_x0020_k_x00e9_pes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aseDocument xmlns="43858612-bd32-4f75-9444-02e1183e9e6c">19894</BaseDocument>
    <Language xmlns="43858612-bd32-4f75-9444-02e1183e9e6c">Angol</Language>
    <V_x00e1_ltoz_x00e1_s_x0020_az_x0020_el_x0151_z_x0151__x0020_verzi_x00f3_hoz_x0020_k_x00e9_pest xmlns="43858612-bd32-4f75-9444-02e1183e9e6c">Új felvitel</V_x00e1_ltoz_x00e1_s_x0020_az_x0020_el_x0151_z_x0151__x0020_verzi_x00f3_hoz_x0020_k_x00e9_pes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ADE8-61D8-4059-A430-57AD3DB029FC}">
  <ds:schemaRefs>
    <ds:schemaRef ds:uri="http://schemas.microsoft.com/sharepoint/v3/contenttype/forms"/>
  </ds:schemaRefs>
</ds:datastoreItem>
</file>

<file path=customXml/itemProps2.xml><?xml version="1.0" encoding="utf-8"?>
<ds:datastoreItem xmlns:ds="http://schemas.openxmlformats.org/officeDocument/2006/customXml" ds:itemID="{C338B9C6-7935-4269-AAE5-988B22517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8612-bd32-4f75-9444-02e1183e9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E9627-5B82-498E-96D8-7623BA20C1E7}">
  <ds:schemaRefs>
    <ds:schemaRef ds:uri="http://purl.org/dc/terms/"/>
    <ds:schemaRef ds:uri="http://schemas.openxmlformats.org/package/2006/metadata/core-properties"/>
    <ds:schemaRef ds:uri="http://schemas.microsoft.com/office/2006/documentManagement/types"/>
    <ds:schemaRef ds:uri="http://purl.org/dc/elements/1.1/"/>
    <ds:schemaRef ds:uri="43858612-bd32-4f75-9444-02e1183e9e6c"/>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6050A042-7907-4D96-955E-7A29F4332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14005</Words>
  <Characters>79830</Characters>
  <Application>Microsoft Office Word</Application>
  <DocSecurity>0</DocSecurity>
  <Lines>665</Lines>
  <Paragraphs>187</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93648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Keretszerződés_ENG_20180102</dc:title>
  <dc:creator/>
  <cp:keywords/>
  <cp:lastModifiedBy/>
  <cp:revision>1</cp:revision>
  <dcterms:created xsi:type="dcterms:W3CDTF">2018-01-12T15:14:00Z</dcterms:created>
  <dcterms:modified xsi:type="dcterms:W3CDTF">2018-02-02T09:24:00Z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0x01010039CAA6636AE16D44A5737369F91BE91D</vt:lpwstr>
  </property>
</Properties>
</file>